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116840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Date of Report (Date of earliest event reported): June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168275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45085</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86" w:lineRule="exact"/>
        <w:rPr>
          <w:sz w:val="24"/>
          <w:szCs w:val="24"/>
          <w:color w:val="auto"/>
        </w:rPr>
      </w:pPr>
    </w:p>
    <w:tbl>
      <w:tblPr>
        <w:tblLayout w:type="fixed"/>
        <w:tblInd w:w="960" w:type="dxa"/>
        <w:tblCellMar>
          <w:top w:w="0" w:type="dxa"/>
          <w:left w:w="0" w:type="dxa"/>
          <w:bottom w:w="0" w:type="dxa"/>
          <w:right w:w="0" w:type="dxa"/>
        </w:tblCellMar>
      </w:tblPr>
      <w:tr>
        <w:trPr>
          <w:trHeight w:val="251"/>
        </w:trPr>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000-23486</w:t>
            </w:r>
          </w:p>
        </w:tc>
        <w:tc>
          <w:tcPr>
            <w:tcW w:w="140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0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5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0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48"/>
        </w:trPr>
        <w:tc>
          <w:tcPr>
            <w:tcW w:w="554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2"/>
              </w:rPr>
              <w:t>6210 Ardrey Kell Road, Suite 600</w:t>
            </w:r>
          </w:p>
        </w:tc>
        <w:tc>
          <w:tcPr>
            <w:tcW w:w="1400" w:type="dxa"/>
            <w:vAlign w:val="bottom"/>
          </w:tcPr>
          <w:p>
            <w:pPr>
              <w:spacing w:after="0"/>
              <w:rPr>
                <w:sz w:val="24"/>
                <w:szCs w:val="24"/>
                <w:color w:val="auto"/>
              </w:rPr>
            </w:pPr>
          </w:p>
        </w:tc>
      </w:tr>
      <w:tr>
        <w:trPr>
          <w:trHeight w:val="243"/>
        </w:trPr>
        <w:tc>
          <w:tcPr>
            <w:tcW w:w="554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40" w:type="dxa"/>
            <w:vAlign w:val="bottom"/>
            <w:gridSpan w:val="2"/>
          </w:tcPr>
          <w:p>
            <w:pPr>
              <w:jc w:val="center"/>
              <w:ind w:right="163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0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0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i w:val="1"/>
                <w:iCs w:val="1"/>
                <w:color w:val="auto"/>
                <w:w w:val="96"/>
              </w:rPr>
              <w:t>(Registrant’s telephone number, including area code)</w:t>
            </w:r>
          </w:p>
        </w:tc>
        <w:tc>
          <w:tcPr>
            <w:tcW w:w="1400" w:type="dxa"/>
            <w:vAlign w:val="bottom"/>
          </w:tcPr>
          <w:p>
            <w:pPr>
              <w:spacing w:after="0"/>
              <w:rPr>
                <w:sz w:val="17"/>
                <w:szCs w:val="17"/>
                <w:color w:val="auto"/>
              </w:rPr>
            </w:pPr>
          </w:p>
        </w:tc>
      </w:tr>
    </w:tbl>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40640</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40" w:lineRule="exact"/>
        <w:rPr>
          <w:sz w:val="24"/>
          <w:szCs w:val="24"/>
          <w:color w:val="auto"/>
        </w:rPr>
      </w:pPr>
    </w:p>
    <w:p>
      <w:pPr>
        <w:ind w:right="280"/>
        <w:spacing w:after="0" w:line="235"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01"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20"/>
          </w:cols>
          <w:pgMar w:left="1340" w:top="1295" w:right="1439" w:bottom="1440" w:gutter="0" w:footer="0" w:header="0"/>
        </w:sectPr>
      </w:pPr>
    </w:p>
    <w:p>
      <w:pPr>
        <w:spacing w:after="0" w:line="59" w:lineRule="exact"/>
        <w:rPr>
          <w:sz w:val="24"/>
          <w:szCs w:val="24"/>
          <w:color w:val="auto"/>
        </w:rPr>
      </w:pPr>
    </w:p>
    <w:p>
      <w:pPr>
        <w:ind w:left="122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40" w:space="720"/>
            <w:col w:w="1320" w:space="720"/>
            <w:col w:w="2920"/>
          </w:cols>
          <w:pgMar w:left="1340" w:top="1295" w:right="1439" w:bottom="1440" w:gutter="0" w:footer="0" w:header="0"/>
          <w:type w:val="continuous"/>
        </w:sectPr>
      </w:pPr>
    </w:p>
    <w:p>
      <w:pPr>
        <w:ind w:left="76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80" w:space="720"/>
            <w:col w:w="1380" w:space="720"/>
            <w:col w:w="2620"/>
          </w:cols>
          <w:pgMar w:left="1340" w:top="1295" w:right="1439" w:bottom="1440" w:gutter="0" w:footer="0" w:header="0"/>
          <w:type w:val="continuous"/>
        </w:sectPr>
      </w:pPr>
    </w:p>
    <w:p>
      <w:pPr>
        <w:spacing w:after="0" w:line="239" w:lineRule="exact"/>
        <w:rPr>
          <w:sz w:val="24"/>
          <w:szCs w:val="24"/>
          <w:color w:val="auto"/>
        </w:rPr>
      </w:pPr>
    </w:p>
    <w:p>
      <w:pPr>
        <w:ind w:right="80"/>
        <w:spacing w:after="0" w:line="26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w:t>
      </w:r>
    </w:p>
    <w:p>
      <w:pPr>
        <w:spacing w:after="0" w:line="21" w:lineRule="exact"/>
        <w:rPr>
          <w:sz w:val="24"/>
          <w:szCs w:val="24"/>
          <w:color w:val="auto"/>
        </w:rPr>
      </w:pPr>
    </w:p>
    <w:p>
      <w:pPr>
        <w:ind w:right="320"/>
        <w:spacing w:after="0" w:line="209" w:lineRule="exact"/>
        <w:rPr>
          <w:sz w:val="20"/>
          <w:szCs w:val="20"/>
          <w:color w:val="auto"/>
        </w:rPr>
      </w:pPr>
      <w:r>
        <w:rPr>
          <w:rFonts w:ascii="Arial" w:cs="Arial" w:eastAsia="Arial" w:hAnsi="Arial"/>
          <w:sz w:val="18"/>
          <w:szCs w:val="18"/>
          <w:color w:val="auto"/>
        </w:rPr>
        <w:t xml:space="preserve">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616585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20"/>
          </w:cols>
          <w:pgMar w:left="1340" w:top="1295" w:right="1439" w:bottom="1440" w:gutter="0" w:footer="0" w:header="0"/>
          <w:type w:val="continuous"/>
        </w:sectPr>
      </w:pPr>
    </w:p>
    <w:bookmarkStart w:id="1" w:name="page2"/>
    <w:bookmarkEnd w:id="1"/>
    <w:p>
      <w:pPr>
        <w:ind w:left="1020" w:right="540" w:hanging="129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17, 2023, Andrew Wall notified NN, Inc. (the “Company”) of his decision to resign from his position as the Company’s Senior Vice President and Chief Commercial Officer, effective June 30, 2023 (the “Separation Date”), to pursue another opportunity. Mr. Wall will remain in his current position to assist with the transition of his responsibilities until the Separation Date. Mr. Wall’s decision to resign from the Company was not the result of any disagreement relating to the Company’s strategy, operations, policies or practices.</w:t>
      </w:r>
    </w:p>
    <w:p>
      <w:pPr>
        <w:spacing w:after="0" w:line="200" w:lineRule="exact"/>
        <w:rPr>
          <w:sz w:val="20"/>
          <w:szCs w:val="20"/>
          <w:color w:val="auto"/>
        </w:rPr>
      </w:pP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0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No.</w:t>
            </w:r>
          </w:p>
        </w:tc>
        <w:tc>
          <w:tcPr>
            <w:tcW w:w="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gridSpan w:val="4"/>
          </w:tcPr>
          <w:p>
            <w:pPr>
              <w:jc w:val="center"/>
              <w:ind w:left="59"/>
              <w:spacing w:after="0"/>
              <w:rPr>
                <w:sz w:val="20"/>
                <w:szCs w:val="20"/>
                <w:color w:val="auto"/>
              </w:rPr>
            </w:pPr>
            <w:r>
              <w:rPr>
                <w:rFonts w:ascii="Arial" w:cs="Arial" w:eastAsia="Arial" w:hAnsi="Arial"/>
                <w:sz w:val="18"/>
                <w:szCs w:val="18"/>
                <w:color w:val="auto"/>
                <w:w w:val="86"/>
              </w:rPr>
              <w:t>104</w:t>
            </w:r>
          </w:p>
        </w:tc>
        <w:tc>
          <w:tcPr>
            <w:tcW w:w="360" w:type="dxa"/>
            <w:vAlign w:val="bottom"/>
          </w:tcPr>
          <w:p>
            <w:pPr>
              <w:spacing w:after="0"/>
              <w:rPr>
                <w:sz w:val="22"/>
                <w:szCs w:val="22"/>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30"/>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June 23, 2023</w:t>
      </w:r>
    </w:p>
    <w:p>
      <w:pPr>
        <w:spacing w:after="0" w:line="200" w:lineRule="exact"/>
        <w:rPr>
          <w:sz w:val="20"/>
          <w:szCs w:val="20"/>
          <w:color w:val="auto"/>
        </w:rPr>
      </w:pPr>
    </w:p>
    <w:p>
      <w:pPr>
        <w:spacing w:after="0" w:line="278" w:lineRule="exact"/>
        <w:rPr>
          <w:sz w:val="20"/>
          <w:szCs w:val="20"/>
          <w:color w:val="auto"/>
        </w:rPr>
      </w:pPr>
    </w:p>
    <w:tbl>
      <w:tblPr>
        <w:tblLayout w:type="fixed"/>
        <w:tblInd w:w="44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00" w:type="dxa"/>
            <w:vAlign w:val="bottom"/>
          </w:tcPr>
          <w:p>
            <w:pPr>
              <w:spacing w:after="0"/>
              <w:rPr>
                <w:sz w:val="20"/>
                <w:szCs w:val="20"/>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pacing w:after="0" w:line="1" w:lineRule="exact"/>
        <w:rPr>
          <w:sz w:val="20"/>
          <w:szCs w:val="20"/>
          <w:color w:val="auto"/>
        </w:rPr>
      </w:pPr>
    </w:p>
    <w:sectPr>
      <w:pgSz w:w="11900" w:h="16838" w:orient="portrait"/>
      <w:cols w:equalWidth="0" w:num="1">
        <w:col w:w="9220"/>
      </w:cols>
      <w:pgMar w:left="1340" w:top="89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2023-06-23T15:16:38Z</dcterms:created>
  <dcterms:modified xsi:type="dcterms:W3CDTF">2023-06-23T15:16:38Z</dcterms:modified>
</cp:coreProperties>
</file>