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629337106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1040664</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1073168</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1073168</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5.7%</w:t>
      </w:r>
    </w:p>
    <w:p>
      <w:pPr>
        <w:spacing w:after="0" w:line="201"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2000 Waters Edge Drive</w:t>
      </w:r>
    </w:p>
    <w:p>
      <w:pPr>
        <w:spacing w:after="0" w:line="238" w:lineRule="auto"/>
        <w:rPr>
          <w:sz w:val="20"/>
          <w:szCs w:val="20"/>
          <w:color w:val="auto"/>
        </w:rPr>
      </w:pPr>
      <w:r>
        <w:rPr>
          <w:rFonts w:ascii="Courier New" w:cs="Courier New" w:eastAsia="Courier New" w:hAnsi="Courier New"/>
          <w:sz w:val="18"/>
          <w:szCs w:val="18"/>
          <w:color w:val="auto"/>
        </w:rPr>
        <w:t>Johnson City TN 37604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1073168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1040664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1073168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NN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NN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12, 2015</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pacing w:after="0" w:line="238" w:lineRule="auto"/>
        <w:rPr>
          <w:sz w:val="20"/>
          <w:szCs w:val="20"/>
          <w:color w:val="auto"/>
        </w:rPr>
      </w:pPr>
      <w:r>
        <w:rPr>
          <w:rFonts w:ascii="Courier New" w:cs="Courier New" w:eastAsia="Courier New" w:hAnsi="Courier New"/>
          <w:sz w:val="18"/>
          <w:szCs w:val="18"/>
          <w:color w:val="auto"/>
        </w:rPr>
        <w:t>under the laws of the State of Delaware, United States (the</w:t>
      </w:r>
    </w:p>
    <w:p>
      <w:pPr>
        <w:spacing w:after="0"/>
        <w:rPr>
          <w:sz w:val="20"/>
          <w:szCs w:val="20"/>
          <w:color w:val="auto"/>
        </w:rPr>
      </w:pPr>
      <w:r>
        <w:rPr>
          <w:rFonts w:ascii="Courier New" w:cs="Courier New" w:eastAsia="Courier New" w:hAnsi="Courier New"/>
          <w:sz w:val="18"/>
          <w:szCs w:val="18"/>
          <w:color w:val="auto"/>
        </w:rPr>
        <w:t>"Company"), does hereby make, constitute and appoint each of</w:t>
      </w:r>
    </w:p>
    <w:p>
      <w:pPr>
        <w:spacing w:after="0" w:line="3"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Matthew Mallow, Howard Surloff, Herm Howerton, Bartholomew Battista, Dan Waltcher, Karen Clark, Daniel Ronnen, John Stelley, Brian Kindelan, Matthew Fitzgerald, Charles Park, Carsten Otto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w:t>
      </w:r>
    </w:p>
    <w:p>
      <w:pPr>
        <w:spacing w:after="0" w:line="1" w:lineRule="exact"/>
        <w:rPr>
          <w:sz w:val="20"/>
          <w:szCs w:val="20"/>
          <w:color w:val="auto"/>
        </w:rPr>
      </w:pPr>
    </w:p>
    <w:p>
      <w:pPr>
        <w:ind w:right="3479" w:firstLine="105"/>
        <w:spacing w:after="0" w:line="237" w:lineRule="auto"/>
        <w:rPr>
          <w:sz w:val="20"/>
          <w:szCs w:val="20"/>
          <w:color w:val="auto"/>
        </w:rPr>
      </w:pPr>
      <w:r>
        <w:rPr>
          <w:rFonts w:ascii="Courier New" w:cs="Courier New" w:eastAsia="Courier New" w:hAnsi="Courier New"/>
          <w:sz w:val="18"/>
          <w:szCs w:val="18"/>
          <w:color w:val="auto"/>
        </w:rPr>
        <w:t>"documents") determined by such person to be necessary or appropriate to comply with ownership or control-person reporting requirements imposed by any United States or non-United States governmental or regulatory authority, including</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2"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10th day of July,2012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July, 2014.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40"/>
    </w:lvl>
  </w:abstractNum>
  <w:abstractNum w:abstractNumId="1">
    <w:nsid w:val="3D1B58BA"/>
    <w:multiLevelType w:val="hybridMultilevel"/>
    <w:lvl w:ilvl="0">
      <w:lvlJc w:val="left"/>
      <w:lvlText w:val="[%1]"/>
      <w:numFmt w:val="upperLetter"/>
      <w:start w:val="24"/>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5"/>
    </w:lvl>
  </w:abstractNum>
  <w:abstractNum w:abstractNumId="4">
    <w:nsid w:val="41B71EFB"/>
    <w:multiLevelType w:val="hybridMultilevel"/>
    <w:lvl w:ilvl="0">
      <w:lvlJc w:val="left"/>
      <w:lvlText w:val="(%1)"/>
      <w:numFmt w:val="decimal"/>
      <w:start w:val="8"/>
    </w:lvl>
  </w:abstractNum>
  <w:abstractNum w:abstractNumId="5">
    <w:nsid w:val="79E2A9E3"/>
    <w:multiLevelType w:val="hybridMultilevel"/>
    <w:lvl w:ilvl="0">
      <w:lvlJc w:val="left"/>
      <w:lvlText w:val="(%1)"/>
      <w:numFmt w:val="decimal"/>
      <w:start w:val="1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upperLetter"/>
      <w:start w:val="24"/>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2019-12-15T21:06:33Z</dcterms:created>
  <dcterms:modified xsi:type="dcterms:W3CDTF">2019-12-15T21:06:33Z</dcterms:modified>
</cp:coreProperties>
</file>