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4525" cy="4606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460692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Heiter Matthew S.</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6210 ARDREY KELL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ind w:left="360" w:hanging="356"/>
        <w:spacing w:after="0"/>
        <w:tabs>
          <w:tab w:leader="none" w:pos="360" w:val="left"/>
        </w:tabs>
        <w:numPr>
          <w:ilvl w:val="0"/>
          <w:numId w:val="1"/>
        </w:numPr>
        <w:rPr>
          <w:rFonts w:ascii="Arial" w:cs="Arial" w:eastAsia="Arial" w:hAnsi="Arial"/>
          <w:sz w:val="20"/>
          <w:szCs w:val="20"/>
          <w:color w:val="0000EE"/>
        </w:rPr>
      </w:pPr>
      <w:hyperlink r:id="rId13">
        <w:r>
          <w:rPr>
            <w:rFonts w:ascii="Arial" w:cs="Arial" w:eastAsia="Arial" w:hAnsi="Arial"/>
            <w:sz w:val="20"/>
            <w:szCs w:val="20"/>
            <w:u w:val="single" w:color="auto"/>
            <w:color w:val="0000EE"/>
          </w:rPr>
          <w:t>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NNBR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03/23/2021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9" w:right="660" w:firstLine="9"/>
        <w:spacing w:after="0" w:line="236" w:lineRule="auto"/>
        <w:tabs>
          <w:tab w:leader="none" w:pos="13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1"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31"/>
        <w:spacing w:after="0"/>
        <w:rPr>
          <w:sz w:val="20"/>
          <w:szCs w:val="20"/>
          <w:color w:val="auto"/>
        </w:rPr>
      </w:pPr>
      <w:r>
        <w:rPr>
          <w:rFonts w:ascii="Arial" w:cs="Arial" w:eastAsia="Arial" w:hAnsi="Arial"/>
          <w:sz w:val="16"/>
          <w:szCs w:val="16"/>
          <w:color w:val="0000FF"/>
        </w:rPr>
        <w:t>Senior VP and General Counsel</w:t>
      </w:r>
    </w:p>
    <w:p>
      <w:pPr>
        <w:spacing w:after="0" w:line="314" w:lineRule="exact"/>
        <w:rPr>
          <w:sz w:val="24"/>
          <w:szCs w:val="24"/>
          <w:color w:val="auto"/>
        </w:rPr>
      </w:pPr>
    </w:p>
    <w:p>
      <w:pPr>
        <w:sectPr>
          <w:pgSz w:w="11900" w:h="16838" w:orient="portrait"/>
          <w:cols w:equalWidth="0" w:num="3">
            <w:col w:w="3180" w:space="720"/>
            <w:col w:w="3109" w:space="720"/>
            <w:col w:w="3351"/>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CHARLOTTE</w:t>
            </w:r>
          </w:p>
        </w:tc>
        <w:tc>
          <w:tcPr>
            <w:tcW w:w="920" w:type="dxa"/>
            <w:vAlign w:val="bottom"/>
          </w:tcPr>
          <w:p>
            <w:pPr>
              <w:ind w:left="120"/>
              <w:spacing w:after="0"/>
              <w:rPr>
                <w:sz w:val="20"/>
                <w:szCs w:val="20"/>
                <w:color w:val="auto"/>
              </w:rPr>
            </w:pPr>
            <w:r>
              <w:rPr>
                <w:rFonts w:ascii="Arial" w:cs="Arial" w:eastAsia="Arial" w:hAnsi="Arial"/>
                <w:sz w:val="17"/>
                <w:szCs w:val="17"/>
                <w:color w:val="0000FF"/>
              </w:rPr>
              <w:t>NC</w:t>
            </w:r>
          </w:p>
        </w:tc>
        <w:tc>
          <w:tcPr>
            <w:tcW w:w="1620" w:type="dxa"/>
            <w:vAlign w:val="bottom"/>
          </w:tcPr>
          <w:p>
            <w:pPr>
              <w:ind w:left="420"/>
              <w:spacing w:after="0"/>
              <w:rPr>
                <w:sz w:val="20"/>
                <w:szCs w:val="20"/>
                <w:color w:val="auto"/>
              </w:rPr>
            </w:pPr>
            <w:r>
              <w:rPr>
                <w:rFonts w:ascii="Arial" w:cs="Arial" w:eastAsia="Arial" w:hAnsi="Arial"/>
                <w:sz w:val="17"/>
                <w:szCs w:val="17"/>
                <w:color w:val="0000FF"/>
              </w:rPr>
              <w:t>28277</w:t>
            </w:r>
          </w:p>
        </w:tc>
      </w:tr>
      <w:tr>
        <w:trPr>
          <w:trHeight w:val="147"/>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40"/>
        <w:spacing w:after="0" w:line="215"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4"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80"/>
              <w:spacing w:after="0" w:line="125"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Transaction</w:t>
            </w:r>
          </w:p>
        </w:tc>
        <w:tc>
          <w:tcPr>
            <w:tcW w:w="1860" w:type="dxa"/>
            <w:vAlign w:val="bottom"/>
            <w:gridSpan w:val="3"/>
          </w:tcPr>
          <w:p>
            <w:pPr>
              <w:ind w:left="100"/>
              <w:spacing w:after="0" w:line="125"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8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96"/>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03/23/2021</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8"/>
              </w:rPr>
              <w:t>18,518</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87,792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360" w:type="dxa"/>
            <w:vAlign w:val="bottom"/>
            <w:gridSpan w:val="10"/>
          </w:tcPr>
          <w:p>
            <w:pPr>
              <w:jc w:val="right"/>
              <w:ind w:right="9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80" w:type="dxa"/>
            <w:vAlign w:val="bottom"/>
          </w:tcPr>
          <w:p>
            <w:pPr>
              <w:ind w:left="320"/>
              <w:spacing w:after="0"/>
              <w:rPr>
                <w:sz w:val="20"/>
                <w:szCs w:val="20"/>
                <w:color w:val="auto"/>
              </w:rPr>
            </w:pPr>
            <w:r>
              <w:rPr>
                <w:rFonts w:ascii="Arial" w:cs="Arial" w:eastAsia="Arial" w:hAnsi="Arial"/>
                <w:sz w:val="11"/>
                <w:szCs w:val="11"/>
                <w:color w:val="008000"/>
              </w:rPr>
              <w:t>(2)</w:t>
            </w:r>
          </w:p>
        </w:tc>
        <w:tc>
          <w:tcPr>
            <w:tcW w:w="1060" w:type="dxa"/>
            <w:vAlign w:val="bottom"/>
          </w:tcPr>
          <w:p>
            <w:pPr>
              <w:ind w:left="240"/>
              <w:spacing w:after="0"/>
              <w:rPr>
                <w:sz w:val="20"/>
                <w:szCs w:val="20"/>
                <w:color w:val="auto"/>
              </w:rPr>
            </w:pPr>
            <w:r>
              <w:rPr>
                <w:rFonts w:ascii="Arial" w:cs="Arial" w:eastAsia="Arial" w:hAnsi="Arial"/>
                <w:sz w:val="13"/>
                <w:szCs w:val="13"/>
                <w:color w:val="0000FF"/>
              </w:rPr>
              <w:t>03/23/2021</w:t>
            </w:r>
          </w:p>
        </w:tc>
        <w:tc>
          <w:tcPr>
            <w:tcW w:w="108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20"/>
                <w:szCs w:val="20"/>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15,272</w:t>
            </w:r>
          </w:p>
        </w:tc>
        <w:tc>
          <w:tcPr>
            <w:tcW w:w="28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ind w:left="240"/>
              <w:spacing w:after="0"/>
              <w:rPr>
                <w:sz w:val="20"/>
                <w:szCs w:val="20"/>
                <w:color w:val="auto"/>
              </w:rPr>
            </w:pPr>
            <w:r>
              <w:rPr>
                <w:rFonts w:ascii="Arial" w:cs="Arial" w:eastAsia="Arial" w:hAnsi="Arial"/>
                <w:sz w:val="11"/>
                <w:szCs w:val="11"/>
                <w:color w:val="008000"/>
              </w:rPr>
              <w:t>(3)</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tcPr>
          <w:p>
            <w:pPr>
              <w:ind w:left="20"/>
              <w:spacing w:after="0"/>
              <w:rPr>
                <w:sz w:val="20"/>
                <w:szCs w:val="20"/>
                <w:color w:val="auto"/>
              </w:rPr>
            </w:pPr>
            <w:r>
              <w:rPr>
                <w:rFonts w:ascii="Arial" w:cs="Arial" w:eastAsia="Arial" w:hAnsi="Arial"/>
                <w:sz w:val="17"/>
                <w:szCs w:val="17"/>
                <w:color w:val="0000FF"/>
                <w:w w:val="96"/>
              </w:rPr>
              <w:t>15,272</w:t>
            </w:r>
          </w:p>
        </w:tc>
        <w:tc>
          <w:tcPr>
            <w:tcW w:w="740" w:type="dxa"/>
            <w:vAlign w:val="bottom"/>
            <w:gridSpan w:val="2"/>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40"/>
              <w:spacing w:after="0"/>
              <w:rPr>
                <w:sz w:val="20"/>
                <w:szCs w:val="20"/>
                <w:color w:val="auto"/>
              </w:rPr>
            </w:pPr>
            <w:r>
              <w:rPr>
                <w:rFonts w:ascii="Arial" w:cs="Arial" w:eastAsia="Arial" w:hAnsi="Arial"/>
                <w:sz w:val="13"/>
                <w:szCs w:val="13"/>
                <w:color w:val="0000FF"/>
                <w:w w:val="80"/>
              </w:rPr>
              <w:t>15,272</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Rights</w:t>
            </w:r>
          </w:p>
        </w:tc>
        <w:tc>
          <w:tcPr>
            <w:tcW w:w="7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-1904365</wp:posOffset>
            </wp:positionV>
            <wp:extent cx="29210" cy="1910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100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and vest in three equal annual installments beginning on March 23, 2022.</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42" w:lineRule="exact"/>
        <w:rPr>
          <w:rFonts w:ascii="Arial" w:cs="Arial" w:eastAsia="Arial" w:hAnsi="Arial"/>
          <w:sz w:val="13"/>
          <w:szCs w:val="13"/>
          <w:color w:val="008000"/>
        </w:rPr>
      </w:pPr>
    </w:p>
    <w:p>
      <w:pPr>
        <w:jc w:val="both"/>
        <w:ind w:left="40" w:right="220" w:firstLine="1"/>
        <w:spacing w:after="0" w:line="265" w:lineRule="auto"/>
        <w:tabs>
          <w:tab w:leader="none" w:pos="168"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performance rights will vest pursuant to the terms and subject to the conditions set forth in the Issuer's 2019 Omnibus Incentive Plan and the applicable Performance Share Unit Award Agreement based on the relative total shareholder return ("TSR") of the Issuer, as compared to the TSR of the S&amp;P SmallCap 600 Index over the period beginning on January 1, 2021 and ending December 31, 2023. The performance rights granted represent the right to receive the target shares, and actual performance rights earned may be between 50% and 150% of the target shares.</w:t>
      </w:r>
    </w:p>
    <w:p>
      <w:pPr>
        <w:spacing w:after="0" w:line="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20" w:type="dxa"/>
            <w:vAlign w:val="bottom"/>
          </w:tcPr>
          <w:p>
            <w:pPr>
              <w:spacing w:after="0"/>
              <w:rPr>
                <w:sz w:val="20"/>
                <w:szCs w:val="20"/>
                <w:color w:val="auto"/>
              </w:rPr>
            </w:pPr>
            <w:r>
              <w:rPr>
                <w:rFonts w:ascii="Arial" w:cs="Arial" w:eastAsia="Arial" w:hAnsi="Arial"/>
                <w:sz w:val="17"/>
                <w:szCs w:val="17"/>
                <w:color w:val="0000FF"/>
                <w:w w:val="88"/>
              </w:rPr>
              <w:t>/s/ Matthew S. Heiter</w:t>
            </w:r>
          </w:p>
        </w:tc>
        <w:tc>
          <w:tcPr>
            <w:tcW w:w="60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Arial" w:cs="Arial" w:eastAsia="Arial" w:hAnsi="Arial"/>
                <w:sz w:val="17"/>
                <w:szCs w:val="17"/>
                <w:color w:val="0000FF"/>
                <w:w w:val="84"/>
              </w:rPr>
              <w:t>03/25/2021</w:t>
            </w:r>
          </w:p>
        </w:tc>
      </w:tr>
      <w:tr>
        <w:trPr>
          <w:trHeight w:val="20"/>
        </w:trPr>
        <w:tc>
          <w:tcPr>
            <w:tcW w:w="1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0" w:lineRule="auto"/>
        <w:tabs>
          <w:tab w:leader="none" w:pos="17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7819"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2021-03-28T06:01:59Z</dcterms:created>
  <dcterms:modified xsi:type="dcterms:W3CDTF">2021-03-28T06:01:59Z</dcterms:modified>
</cp:coreProperties>
</file>