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Veltman Warren A</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75"/>
        <w:spacing w:after="0"/>
        <w:rPr>
          <w:sz w:val="20"/>
          <w:szCs w:val="20"/>
          <w:color w:val="auto"/>
        </w:rPr>
      </w:pPr>
      <w:r>
        <w:rPr>
          <w:rFonts w:ascii="Arial" w:cs="Arial" w:eastAsia="Arial" w:hAnsi="Arial"/>
          <w:sz w:val="16"/>
          <w:szCs w:val="16"/>
          <w:color w:val="0000FF"/>
        </w:rPr>
        <w:t>SVP/GM Autocam Precision Comp.</w:t>
      </w:r>
    </w:p>
    <w:p>
      <w:pPr>
        <w:spacing w:after="0" w:line="345"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03/16/2016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8,245</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19,005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03/16/2016</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8,245</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8,245</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8,245</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in three equal annual installments beginning on March 16, 2017.</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03/18/2016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2019-12-23T21:37:29Z</dcterms:created>
  <dcterms:modified xsi:type="dcterms:W3CDTF">2019-12-23T21:37:29Z</dcterms:modified>
</cp:coreProperties>
</file>