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Atkinson James Robert</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03/14/2018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75"/>
        <w:spacing w:after="0"/>
        <w:rPr>
          <w:sz w:val="20"/>
          <w:szCs w:val="20"/>
          <w:color w:val="auto"/>
        </w:rPr>
      </w:pPr>
      <w:r>
        <w:rPr>
          <w:rFonts w:ascii="Arial" w:cs="Arial" w:eastAsia="Arial" w:hAnsi="Arial"/>
          <w:sz w:val="17"/>
          <w:szCs w:val="17"/>
          <w:color w:val="0000FF"/>
        </w:rPr>
        <w:t>EVP, Life Sciences</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8"/>
          </w:tcPr>
          <w:p>
            <w:pPr>
              <w:jc w:val="center"/>
              <w:ind w:right="76"/>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03/14/2018</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41"/>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3,000</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8,741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1"/>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03/14/2018</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3,000</w:t>
            </w:r>
          </w:p>
        </w:tc>
        <w:tc>
          <w:tcPr>
            <w:tcW w:w="340" w:type="dxa"/>
            <w:vAlign w:val="bottom"/>
          </w:tcPr>
          <w:p>
            <w:pPr>
              <w:spacing w:after="0"/>
              <w:rPr>
                <w:sz w:val="20"/>
                <w:szCs w:val="20"/>
                <w:color w:val="auto"/>
              </w:rPr>
            </w:pPr>
          </w:p>
        </w:tc>
        <w:tc>
          <w:tcPr>
            <w:tcW w:w="820" w:type="dxa"/>
            <w:vAlign w:val="bottom"/>
            <w:gridSpan w:val="2"/>
          </w:tcPr>
          <w:p>
            <w:pPr>
              <w:jc w:val="right"/>
              <w:ind w:right="341"/>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3,000</w:t>
            </w:r>
          </w:p>
        </w:tc>
        <w:tc>
          <w:tcPr>
            <w:tcW w:w="6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3,000</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14, 2019.</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2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2018 and ending December 31, 2020. The performance rights will vest on December 31, 2020 subject to the reporting person's continuous employment through December 31, 2020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2020 expire automatically.</w:t>
      </w:r>
    </w:p>
    <w:p>
      <w:pPr>
        <w:sectPr>
          <w:pgSz w:w="11900" w:h="16838" w:orient="portrait"/>
          <w:cols w:equalWidth="0" w:num="1">
            <w:col w:w="11520"/>
          </w:cols>
          <w:pgMar w:left="240" w:top="225" w:right="13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color w:val="0000FF"/>
        </w:rPr>
        <w:t>03/16/2018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4150"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2019-12-23T15:54:56Z</dcterms:created>
  <dcterms:modified xsi:type="dcterms:W3CDTF">2019-12-23T15:54:56Z</dcterms:modified>
</cp:coreProperties>
</file>