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Security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Act of 1934</w:t>
      </w:r>
    </w:p>
    <w:p>
      <w:pPr>
        <w:spacing w:after="0" w:line="14" w:lineRule="exact"/>
        <w:rPr>
          <w:sz w:val="24"/>
          <w:szCs w:val="24"/>
          <w:color w:val="auto"/>
        </w:rPr>
      </w:pPr>
    </w:p>
    <w:p>
      <w:pPr>
        <w:jc w:val="center"/>
        <w:ind w:right="-9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4022725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8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80010</wp:posOffset>
            </wp:positionV>
            <wp:extent cx="2015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1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31,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19"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CUSIP No. 629337106</w:t>
            </w:r>
          </w:p>
        </w:tc>
        <w:tc>
          <w:tcPr>
            <w:tcW w:w="2480" w:type="dxa"/>
            <w:vAlign w:val="bottom"/>
          </w:tcPr>
          <w:p>
            <w:pPr>
              <w:ind w:left="2180"/>
              <w:spacing w:after="0"/>
              <w:rPr>
                <w:sz w:val="20"/>
                <w:szCs w:val="20"/>
                <w:color w:val="auto"/>
              </w:rPr>
            </w:pPr>
            <w:r>
              <w:rPr>
                <w:rFonts w:ascii="Arial" w:cs="Arial" w:eastAsia="Arial" w:hAnsi="Arial"/>
                <w:sz w:val="18"/>
                <w:szCs w:val="18"/>
                <w:color w:val="auto"/>
                <w:w w:val="82"/>
              </w:rPr>
              <w:t>13G</w:t>
            </w: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280" w:hanging="18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1"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DePrince, Race &amp; Zollo,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59-3299598</w:t>
      </w:r>
    </w:p>
    <w:p>
      <w:pPr>
        <w:spacing w:after="0" w:line="6" w:lineRule="exact"/>
        <w:rPr>
          <w:sz w:val="20"/>
          <w:szCs w:val="20"/>
          <w:color w:val="auto"/>
        </w:rPr>
      </w:pPr>
    </w:p>
    <w:p>
      <w:pPr>
        <w:ind w:left="280" w:hanging="18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1"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80" w:hanging="184"/>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79" w:lineRule="exact"/>
        <w:rPr>
          <w:sz w:val="20"/>
          <w:szCs w:val="20"/>
          <w:color w:val="auto"/>
        </w:rPr>
      </w:pPr>
    </w:p>
    <w:p>
      <w:pPr>
        <w:ind w:left="280" w:hanging="184"/>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Incorporated in the State of Florida</w:t>
      </w:r>
    </w:p>
    <w:p>
      <w:pPr>
        <w:spacing w:after="0" w:line="24" w:lineRule="exact"/>
        <w:rPr>
          <w:sz w:val="20"/>
          <w:szCs w:val="20"/>
          <w:color w:val="auto"/>
        </w:rPr>
      </w:pPr>
    </w:p>
    <w:p>
      <w:pPr>
        <w:ind w:left="1960" w:hanging="257"/>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540" w:type="dxa"/>
            <w:vAlign w:val="bottom"/>
          </w:tcPr>
          <w:p>
            <w:pPr>
              <w:ind w:left="600"/>
              <w:spacing w:after="0"/>
              <w:rPr>
                <w:sz w:val="20"/>
                <w:szCs w:val="20"/>
                <w:color w:val="auto"/>
              </w:rPr>
            </w:pPr>
            <w:r>
              <w:rPr>
                <w:rFonts w:ascii="Arial" w:cs="Arial" w:eastAsia="Arial" w:hAnsi="Arial"/>
                <w:sz w:val="22"/>
                <w:szCs w:val="22"/>
                <w:color w:val="auto"/>
              </w:rPr>
              <w:t>2,361,336</w:t>
            </w:r>
          </w:p>
        </w:tc>
        <w:tc>
          <w:tcPr>
            <w:tcW w:w="0" w:type="dxa"/>
            <w:vAlign w:val="bottom"/>
          </w:tcPr>
          <w:p>
            <w:pPr>
              <w:spacing w:after="0"/>
              <w:rPr>
                <w:sz w:val="1"/>
                <w:szCs w:val="1"/>
                <w:color w:val="auto"/>
              </w:rPr>
            </w:pPr>
          </w:p>
        </w:tc>
      </w:tr>
      <w:tr>
        <w:trPr>
          <w:trHeight w:val="9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4"/>
              </w:rPr>
              <w:t>NUMBER OF</w:t>
            </w: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48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5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55"/>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89"/>
              </w:rPr>
              <w:t>SHARES</w:t>
            </w:r>
          </w:p>
        </w:tc>
        <w:tc>
          <w:tcPr>
            <w:tcW w:w="2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52"/>
              <w:spacing w:after="0"/>
              <w:rPr>
                <w:sz w:val="20"/>
                <w:szCs w:val="20"/>
                <w:color w:val="auto"/>
              </w:rPr>
            </w:pPr>
            <w:r>
              <w:rPr>
                <w:rFonts w:ascii="Arial" w:cs="Arial" w:eastAsia="Arial" w:hAnsi="Arial"/>
                <w:sz w:val="18"/>
                <w:szCs w:val="18"/>
                <w:color w:val="auto"/>
                <w:w w:val="97"/>
              </w:rPr>
              <w:t>BENEFICIALLY</w:t>
            </w:r>
          </w:p>
        </w:tc>
        <w:tc>
          <w:tcPr>
            <w:tcW w:w="26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126"/>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5"/>
              </w:rPr>
              <w:t>OWNED BY</w:t>
            </w:r>
          </w:p>
        </w:tc>
        <w:tc>
          <w:tcPr>
            <w:tcW w:w="260" w:type="dxa"/>
            <w:vAlign w:val="bottom"/>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480" w:type="dxa"/>
            <w:vAlign w:val="bottom"/>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480" w:type="dxa"/>
            <w:vAlign w:val="bottom"/>
          </w:tcPr>
          <w:p>
            <w:pPr>
              <w:jc w:val="center"/>
              <w:ind w:right="172"/>
              <w:spacing w:after="0" w:line="190" w:lineRule="exact"/>
              <w:rPr>
                <w:sz w:val="20"/>
                <w:szCs w:val="20"/>
                <w:color w:val="auto"/>
              </w:rPr>
            </w:pPr>
            <w:r>
              <w:rPr>
                <w:rFonts w:ascii="Arial" w:cs="Arial" w:eastAsia="Arial" w:hAnsi="Arial"/>
                <w:sz w:val="18"/>
                <w:szCs w:val="18"/>
                <w:color w:val="auto"/>
                <w:w w:val="91"/>
              </w:rPr>
              <w:t>EACH</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5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2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1"/>
              </w:rPr>
              <w:t>REPORTING</w:t>
            </w:r>
          </w:p>
        </w:tc>
        <w:tc>
          <w:tcPr>
            <w:tcW w:w="260" w:type="dxa"/>
            <w:vAlign w:val="bottom"/>
            <w:vMerge w:val="continue"/>
          </w:tcPr>
          <w:p>
            <w:pPr>
              <w:spacing w:after="0"/>
              <w:rPr>
                <w:sz w:val="11"/>
                <w:szCs w:val="11"/>
                <w:color w:val="auto"/>
              </w:rPr>
            </w:pPr>
          </w:p>
        </w:tc>
        <w:tc>
          <w:tcPr>
            <w:tcW w:w="9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480" w:type="dxa"/>
            <w:vAlign w:val="bottom"/>
          </w:tcPr>
          <w:p>
            <w:pPr>
              <w:jc w:val="center"/>
              <w:ind w:right="172"/>
              <w:spacing w:after="0"/>
              <w:rPr>
                <w:sz w:val="20"/>
                <w:szCs w:val="20"/>
                <w:color w:val="auto"/>
              </w:rPr>
            </w:pPr>
            <w:r>
              <w:rPr>
                <w:rFonts w:ascii="Arial" w:cs="Arial" w:eastAsia="Arial" w:hAnsi="Arial"/>
                <w:sz w:val="18"/>
                <w:szCs w:val="18"/>
                <w:color w:val="auto"/>
                <w:w w:val="86"/>
              </w:rPr>
              <w:t>PERSON</w:t>
            </w:r>
          </w:p>
        </w:tc>
        <w:tc>
          <w:tcPr>
            <w:tcW w:w="260" w:type="dxa"/>
            <w:vAlign w:val="bottom"/>
          </w:tcPr>
          <w:p>
            <w:pPr>
              <w:spacing w:after="0"/>
              <w:rPr>
                <w:sz w:val="21"/>
                <w:szCs w:val="21"/>
                <w:color w:val="auto"/>
              </w:rPr>
            </w:pPr>
          </w:p>
        </w:tc>
        <w:tc>
          <w:tcPr>
            <w:tcW w:w="9540" w:type="dxa"/>
            <w:vAlign w:val="bottom"/>
          </w:tcPr>
          <w:p>
            <w:pPr>
              <w:ind w:left="600"/>
              <w:spacing w:after="0" w:line="251" w:lineRule="exact"/>
              <w:rPr>
                <w:sz w:val="20"/>
                <w:szCs w:val="20"/>
                <w:color w:val="auto"/>
              </w:rPr>
            </w:pPr>
            <w:r>
              <w:rPr>
                <w:rFonts w:ascii="Arial" w:cs="Arial" w:eastAsia="Arial" w:hAnsi="Arial"/>
                <w:sz w:val="22"/>
                <w:szCs w:val="22"/>
                <w:color w:val="auto"/>
              </w:rPr>
              <w:t>2,361,336</w:t>
            </w:r>
          </w:p>
        </w:tc>
        <w:tc>
          <w:tcPr>
            <w:tcW w:w="0" w:type="dxa"/>
            <w:vAlign w:val="bottom"/>
          </w:tcPr>
          <w:p>
            <w:pPr>
              <w:spacing w:after="0"/>
              <w:rPr>
                <w:sz w:val="1"/>
                <w:szCs w:val="1"/>
                <w:color w:val="auto"/>
              </w:rPr>
            </w:pPr>
          </w:p>
        </w:tc>
      </w:tr>
      <w:tr>
        <w:trPr>
          <w:trHeight w:val="162"/>
        </w:trPr>
        <w:tc>
          <w:tcPr>
            <w:tcW w:w="1480" w:type="dxa"/>
            <w:vAlign w:val="bottom"/>
          </w:tcPr>
          <w:p>
            <w:pPr>
              <w:jc w:val="center"/>
              <w:ind w:right="172"/>
              <w:spacing w:after="0" w:line="162" w:lineRule="exact"/>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9540" w:type="dxa"/>
            <w:vAlign w:val="bottom"/>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none</w:t>
      </w:r>
    </w:p>
    <w:p>
      <w:pPr>
        <w:spacing w:after="0" w:line="24" w:lineRule="exact"/>
        <w:rPr>
          <w:sz w:val="20"/>
          <w:szCs w:val="20"/>
          <w:color w:val="auto"/>
        </w:rPr>
      </w:pPr>
    </w:p>
    <w:p>
      <w:pPr>
        <w:ind w:left="280" w:hanging="184"/>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2,361,336</w:t>
      </w:r>
    </w:p>
    <w:p>
      <w:pPr>
        <w:spacing w:after="0" w:line="24"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w:t>
      </w:r>
    </w:p>
    <w:p>
      <w:pPr>
        <w:spacing w:after="0" w:line="24"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14.08%</w:t>
      </w:r>
    </w:p>
    <w:p>
      <w:pPr>
        <w:spacing w:after="0" w:line="24"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13 G</w:t>
      </w:r>
    </w:p>
    <w:p>
      <w:pPr>
        <w:spacing w:after="0" w:line="158"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NN, Inc.</w:t>
      </w:r>
    </w:p>
    <w:p>
      <w:pPr>
        <w:spacing w:after="0" w:line="123" w:lineRule="exact"/>
        <w:rPr>
          <w:sz w:val="20"/>
          <w:szCs w:val="20"/>
          <w:color w:val="auto"/>
        </w:rPr>
      </w:pPr>
    </w:p>
    <w:p>
      <w:pPr>
        <w:ind w:left="1420" w:right="7099" w:hanging="710"/>
        <w:spacing w:after="0" w:line="370" w:lineRule="auto"/>
        <w:tabs>
          <w:tab w:leader="none" w:pos="14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2000 Waters Edge Dr. Johnson City, TN 37604</w:t>
      </w:r>
    </w:p>
    <w:p>
      <w:pPr>
        <w:spacing w:after="0" w:line="2"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DePrince, Race &amp; Zollo, Inc.</w:t>
      </w:r>
    </w:p>
    <w:p>
      <w:pPr>
        <w:spacing w:after="0" w:line="123" w:lineRule="exact"/>
        <w:rPr>
          <w:sz w:val="20"/>
          <w:szCs w:val="20"/>
          <w:color w:val="auto"/>
        </w:rPr>
      </w:pPr>
    </w:p>
    <w:p>
      <w:pPr>
        <w:ind w:left="1420" w:right="6719" w:hanging="710"/>
        <w:spacing w:after="0" w:line="268"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201 S. Orange Ave, Suite 850 Orlando, FL 32801</w:t>
      </w:r>
    </w:p>
    <w:p>
      <w:pPr>
        <w:spacing w:after="0" w:line="77" w:lineRule="exact"/>
        <w:rPr>
          <w:rFonts w:ascii="Arial" w:cs="Arial" w:eastAsia="Arial" w:hAnsi="Arial"/>
          <w:sz w:val="18"/>
          <w:szCs w:val="18"/>
          <w:color w:val="auto"/>
        </w:rPr>
      </w:pPr>
    </w:p>
    <w:p>
      <w:pPr>
        <w:ind w:left="1420" w:hanging="710"/>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USA</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629337106</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340" w:type="dxa"/>
            <w:vAlign w:val="bottom"/>
          </w:tcPr>
          <w:p>
            <w:pPr>
              <w:ind w:left="100"/>
              <w:spacing w:after="0"/>
              <w:rPr>
                <w:sz w:val="20"/>
                <w:szCs w:val="20"/>
                <w:color w:val="auto"/>
              </w:rPr>
            </w:pPr>
            <w:r>
              <w:rPr>
                <w:rFonts w:ascii="Arial" w:cs="Arial" w:eastAsia="Arial" w:hAnsi="Arial"/>
                <w:sz w:val="18"/>
                <w:szCs w:val="18"/>
                <w:color w:val="auto"/>
                <w:w w:val="99"/>
              </w:rPr>
              <w:t>(e)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8"/>
                <w:szCs w:val="18"/>
                <w:color w:val="auto"/>
              </w:rPr>
              <w:t>X</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940" w:type="dxa"/>
            <w:vAlign w:val="bottom"/>
            <w:gridSpan w:val="3"/>
          </w:tcPr>
          <w:p>
            <w:pPr>
              <w:ind w:left="80"/>
              <w:spacing w:after="0"/>
              <w:rPr>
                <w:sz w:val="20"/>
                <w:szCs w:val="20"/>
                <w:color w:val="auto"/>
              </w:rPr>
            </w:pPr>
            <w:r>
              <w:rPr>
                <w:rFonts w:ascii="Arial" w:cs="Arial" w:eastAsia="Arial" w:hAnsi="Arial"/>
                <w:sz w:val="18"/>
                <w:szCs w:val="18"/>
                <w:b w:val="1"/>
                <w:bCs w:val="1"/>
                <w:color w:val="auto"/>
              </w:rPr>
              <w:t>Ownership</w:t>
            </w:r>
          </w:p>
        </w:tc>
      </w:tr>
      <w:tr>
        <w:trPr>
          <w:trHeight w:val="324"/>
        </w:trPr>
        <w:tc>
          <w:tcPr>
            <w:tcW w:w="62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(a)</w:t>
            </w: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2,361,336</w:t>
            </w:r>
          </w:p>
        </w:tc>
      </w:tr>
      <w:tr>
        <w:trPr>
          <w:trHeight w:val="324"/>
        </w:trPr>
        <w:tc>
          <w:tcPr>
            <w:tcW w:w="62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(b)</w:t>
            </w: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14.08%</w:t>
            </w:r>
          </w:p>
        </w:tc>
      </w:tr>
      <w:tr>
        <w:trPr>
          <w:trHeight w:val="324"/>
        </w:trPr>
        <w:tc>
          <w:tcPr>
            <w:tcW w:w="62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(c)</w:t>
            </w:r>
          </w:p>
        </w:tc>
        <w:tc>
          <w:tcPr>
            <w:tcW w:w="360" w:type="dxa"/>
            <w:vAlign w:val="bottom"/>
          </w:tcPr>
          <w:p>
            <w:pPr>
              <w:ind w:left="40"/>
              <w:spacing w:after="0"/>
              <w:rPr>
                <w:sz w:val="20"/>
                <w:szCs w:val="20"/>
                <w:color w:val="auto"/>
              </w:rPr>
            </w:pPr>
            <w:r>
              <w:rPr>
                <w:rFonts w:ascii="Arial" w:cs="Arial" w:eastAsia="Arial" w:hAnsi="Arial"/>
                <w:sz w:val="18"/>
                <w:szCs w:val="18"/>
                <w:color w:val="auto"/>
              </w:rPr>
              <w:t>(i)</w:t>
            </w:r>
          </w:p>
        </w:tc>
        <w:tc>
          <w:tcPr>
            <w:tcW w:w="1240" w:type="dxa"/>
            <w:vAlign w:val="bottom"/>
          </w:tcPr>
          <w:p>
            <w:pPr>
              <w:ind w:left="60"/>
              <w:spacing w:after="0"/>
              <w:rPr>
                <w:sz w:val="20"/>
                <w:szCs w:val="20"/>
                <w:color w:val="auto"/>
              </w:rPr>
            </w:pPr>
            <w:r>
              <w:rPr>
                <w:rFonts w:ascii="Arial" w:cs="Arial" w:eastAsia="Arial" w:hAnsi="Arial"/>
                <w:sz w:val="18"/>
                <w:szCs w:val="18"/>
                <w:color w:val="auto"/>
                <w:w w:val="83"/>
              </w:rPr>
              <w:t>2,361,336 shares</w:t>
            </w:r>
          </w:p>
        </w:tc>
      </w:tr>
      <w:tr>
        <w:trPr>
          <w:trHeight w:val="324"/>
        </w:trPr>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(iii)</w:t>
            </w:r>
          </w:p>
        </w:tc>
        <w:tc>
          <w:tcPr>
            <w:tcW w:w="1240" w:type="dxa"/>
            <w:vAlign w:val="bottom"/>
          </w:tcPr>
          <w:p>
            <w:pPr>
              <w:ind w:left="60"/>
              <w:spacing w:after="0"/>
              <w:rPr>
                <w:sz w:val="20"/>
                <w:szCs w:val="20"/>
                <w:color w:val="auto"/>
              </w:rPr>
            </w:pPr>
            <w:r>
              <w:rPr>
                <w:rFonts w:ascii="Arial" w:cs="Arial" w:eastAsia="Arial" w:hAnsi="Arial"/>
                <w:sz w:val="18"/>
                <w:szCs w:val="18"/>
                <w:color w:val="auto"/>
                <w:w w:val="83"/>
              </w:rPr>
              <w:t>2,361,336 shares</w:t>
            </w:r>
          </w:p>
        </w:tc>
      </w:tr>
    </w:tbl>
    <w:p>
      <w:pPr>
        <w:spacing w:after="0" w:line="9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ind w:left="700" w:right="399" w:hanging="688"/>
        <w:spacing w:after="0" w:line="275" w:lineRule="auto"/>
        <w:tabs>
          <w:tab w:leader="none" w:pos="68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0219"/>
          </w:cols>
          <w:pgMar w:left="240" w:top="274"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 Certification</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01/07/2005</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Victor A. Zollo,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Victor A. Zollo, Jr. - President</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bullet"/>
      <w:start w:val="1"/>
    </w:lvl>
  </w:abstractNum>
  <w:abstractNum w:abstractNumId="4">
    <w:nsid w:val="12200854"/>
    <w:multiLevelType w:val="hybridMultilevel"/>
    <w:lvl w:ilvl="0">
      <w:lvlJc w:val="left"/>
      <w:lvlText w:val="2"/>
      <w:numFmt w:val="bullet"/>
      <w:start w:val="1"/>
    </w:lvl>
    <w:lvl w:ilvl="1">
      <w:lvlJc w:val="left"/>
      <w:lvlText w:val="(%2)"/>
      <w:numFmt w:val="lowerLetter"/>
      <w:start w:val="1"/>
    </w:lvl>
  </w:abstractNum>
  <w:abstractNum w:abstractNumId="5">
    <w:nsid w:val="4DB127F8"/>
    <w:multiLevelType w:val="hybridMultilevel"/>
    <w:lvl w:ilvl="0">
      <w:lvlJc w:val="left"/>
      <w:lvlText w:val="3"/>
      <w:numFmt w:val="bullet"/>
      <w:start w:val="1"/>
    </w:lvl>
  </w:abstractNum>
  <w:abstractNum w:abstractNumId="6">
    <w:nsid w:val="216231B"/>
    <w:multiLevelType w:val="hybridMultilevel"/>
    <w:lvl w:ilvl="0">
      <w:lvlJc w:val="left"/>
      <w:lvlText w:val="4"/>
      <w:numFmt w:val="bullet"/>
      <w:start w:val="1"/>
    </w:lvl>
  </w:abstractNum>
  <w:abstractNum w:abstractNumId="7">
    <w:nsid w:val="1F16E9E8"/>
    <w:multiLevelType w:val="hybridMultilevel"/>
    <w:lvl w:ilvl="0">
      <w:lvlJc w:val="left"/>
      <w:lvlText w:val="5"/>
      <w:numFmt w:val="bullet"/>
      <w:start w:val="1"/>
    </w:lvl>
  </w:abstractNum>
  <w:abstractNum w:abstractNumId="8">
    <w:nsid w:val="1190CDE7"/>
    <w:multiLevelType w:val="hybridMultilevel"/>
    <w:lvl w:ilvl="0">
      <w:lvlJc w:val="left"/>
      <w:lvlText w:val="9"/>
      <w:numFmt w:val="bullet"/>
      <w:start w:val="1"/>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11"/>
    </w:lvl>
  </w:abstractNum>
  <w:abstractNum w:abstractNumId="11">
    <w:nsid w:val="3352255A"/>
    <w:multiLevelType w:val="hybridMultilevel"/>
    <w:lvl w:ilvl="0">
      <w:lvlJc w:val="left"/>
      <w:lvlText w:val="%1"/>
      <w:numFmt w:val="decimal"/>
      <w:start w:val="12"/>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2019-12-14T02:35:29Z</dcterms:created>
  <dcterms:modified xsi:type="dcterms:W3CDTF">2019-12-14T02:35:29Z</dcterms:modified>
</cp:coreProperties>
</file>