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(Amendment No. 1)*</w:t>
      </w:r>
    </w:p>
    <w:p>
      <w:pPr>
        <w:spacing w:after="0" w:line="37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NN,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Common Stock</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629337106</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December 31, 2018</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6"/>
        <w:spacing w:after="0" w:line="312" w:lineRule="auto"/>
        <w:tabs>
          <w:tab w:leader="none" w:pos="49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5"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240" w:top="220" w:right="115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7670" cy="4819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48196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80" w:hanging="380"/>
        <w:spacing w:after="0" w:line="313"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Daruma Capital Management, LLC</w:t>
      </w:r>
    </w:p>
    <w:p>
      <w:pPr>
        <w:spacing w:after="0" w:line="9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45-2515607</w:t>
      </w:r>
    </w:p>
    <w:p>
      <w:pPr>
        <w:spacing w:after="0" w:line="139"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100" w:hanging="380"/>
        <w:spacing w:after="0" w:line="282"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8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8</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10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spacing w:after="0" w:line="94" w:lineRule="exact"/>
        <w:rPr>
          <w:sz w:val="20"/>
          <w:szCs w:val="20"/>
          <w:color w:val="auto"/>
        </w:rPr>
      </w:pPr>
    </w:p>
    <w:p>
      <w:pPr>
        <w:ind w:left="620" w:right="258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2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w:t>
      </w:r>
    </w:p>
    <w:p>
      <w:pPr>
        <w:spacing w:after="0" w:line="94" w:lineRule="exact"/>
        <w:rPr>
          <w:rFonts w:ascii="Arial" w:cs="Arial" w:eastAsia="Arial" w:hAnsi="Arial"/>
          <w:sz w:val="18"/>
          <w:szCs w:val="18"/>
          <w:color w:val="auto"/>
        </w:rPr>
      </w:pPr>
    </w:p>
    <w:p>
      <w:pPr>
        <w:ind w:left="620" w:right="73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w:t>
      </w:r>
    </w:p>
    <w:p>
      <w:pPr>
        <w:sectPr>
          <w:pgSz w:w="11900" w:h="16838" w:orient="portrait"/>
          <w:cols w:equalWidth="0" w:num="1">
            <w:col w:w="10660"/>
          </w:cols>
          <w:pgMar w:left="240" w:top="931" w:right="999" w:bottom="1440" w:gutter="0" w:footer="0" w:header="0"/>
        </w:sectPr>
      </w:pPr>
    </w:p>
    <w:bookmarkStart w:id="2" w:name="page3"/>
    <w:bookmarkEnd w:id="2"/>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7670" cy="4819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7670" cy="48196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80" w:hanging="380"/>
        <w:spacing w:after="0" w:line="282"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NAME OF REPORTING PERSON </w:t>
      </w:r>
      <w:r>
        <w:rPr>
          <w:rFonts w:ascii="Arial" w:cs="Arial" w:eastAsia="Arial" w:hAnsi="Arial"/>
          <w:sz w:val="18"/>
          <w:szCs w:val="18"/>
          <w:color w:val="auto"/>
        </w:rPr>
        <w:t>Mariko O. Gordon</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N/A</w:t>
      </w:r>
    </w:p>
    <w:p>
      <w:pPr>
        <w:spacing w:after="0" w:line="139" w:lineRule="exact"/>
        <w:rPr>
          <w:sz w:val="20"/>
          <w:szCs w:val="20"/>
          <w:color w:val="auto"/>
        </w:rPr>
      </w:pPr>
    </w:p>
    <w:p>
      <w:pPr>
        <w:ind w:left="620" w:hanging="380"/>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[X]</w:t>
      </w:r>
    </w:p>
    <w:p>
      <w:pPr>
        <w:spacing w:after="0" w:line="139" w:lineRule="exact"/>
        <w:rPr>
          <w:sz w:val="20"/>
          <w:szCs w:val="20"/>
          <w:color w:val="auto"/>
        </w:rPr>
      </w:pPr>
    </w:p>
    <w:p>
      <w:pPr>
        <w:ind w:left="620" w:hanging="380"/>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100" w:hanging="380"/>
        <w:spacing w:after="0" w:line="282"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8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8</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100" w:hanging="380"/>
        <w:spacing w:after="0" w:line="282"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spacing w:after="0" w:line="94" w:lineRule="exact"/>
        <w:rPr>
          <w:sz w:val="20"/>
          <w:szCs w:val="20"/>
          <w:color w:val="auto"/>
        </w:rPr>
      </w:pPr>
    </w:p>
    <w:p>
      <w:pPr>
        <w:ind w:left="620" w:right="2580" w:hanging="425"/>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20" w:hanging="422"/>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w:t>
      </w:r>
    </w:p>
    <w:p>
      <w:pPr>
        <w:spacing w:after="0" w:line="94" w:lineRule="exact"/>
        <w:rPr>
          <w:rFonts w:ascii="Arial" w:cs="Arial" w:eastAsia="Arial" w:hAnsi="Arial"/>
          <w:sz w:val="18"/>
          <w:szCs w:val="18"/>
          <w:color w:val="auto"/>
        </w:rPr>
      </w:pPr>
    </w:p>
    <w:p>
      <w:pPr>
        <w:ind w:left="620" w:right="7360" w:hanging="425"/>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IN, HC</w:t>
      </w:r>
    </w:p>
    <w:p>
      <w:pPr>
        <w:sectPr>
          <w:pgSz w:w="11900" w:h="16838" w:orient="portrait"/>
          <w:cols w:equalWidth="0" w:num="1">
            <w:col w:w="10660"/>
          </w:cols>
          <w:pgMar w:left="240" w:top="931" w:right="999" w:bottom="1440" w:gutter="0" w:footer="0" w:header="0"/>
        </w:sectPr>
      </w:pPr>
    </w:p>
    <w:bookmarkStart w:id="3" w:name="page4"/>
    <w:bookmarkEnd w:id="3"/>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79625" cy="26987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b w:val="1"/>
          <w:bCs w:val="1"/>
          <w:color w:val="auto"/>
        </w:rPr>
        <w:t>CUSIP No.: 629337106</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NN,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207 Mockingbird Lane</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Johnson City, TN 37604</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Daruma Capital Management, LLC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Mariko O. Gordon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12 East 49th Street</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Suite 17-125</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New York, NY 10017</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629337106</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14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0</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0</w:t>
      </w:r>
    </w:p>
    <w:p>
      <w:pPr>
        <w:spacing w:after="0" w:line="140" w:lineRule="exact"/>
        <w:rPr>
          <w:sz w:val="20"/>
          <w:szCs w:val="20"/>
          <w:color w:val="auto"/>
        </w:rPr>
      </w:pPr>
    </w:p>
    <w:p>
      <w:pPr>
        <w:ind w:left="1260" w:hanging="237"/>
        <w:spacing w:after="0"/>
        <w:tabs>
          <w:tab w:leader="none" w:pos="12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540" w:hanging="206"/>
        <w:spacing w:after="0"/>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Daruma Capital Management, LLC - 0</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Mariko O. Gordon - 0</w:t>
      </w:r>
    </w:p>
    <w:p>
      <w:pPr>
        <w:spacing w:after="0" w:line="130" w:lineRule="exact"/>
        <w:rPr>
          <w:sz w:val="20"/>
          <w:szCs w:val="20"/>
          <w:color w:val="auto"/>
        </w:rPr>
      </w:pPr>
    </w:p>
    <w:p>
      <w:pPr>
        <w:ind w:left="1340" w:right="5760" w:hanging="6"/>
        <w:spacing w:after="0" w:line="506" w:lineRule="auto"/>
        <w:tabs>
          <w:tab w:leader="none" w:pos="1605" w:val="left"/>
        </w:tabs>
        <w:numPr>
          <w:ilvl w:val="0"/>
          <w:numId w:val="16"/>
        </w:numPr>
        <w:rPr>
          <w:rFonts w:ascii="Arial" w:cs="Arial" w:eastAsia="Arial" w:hAnsi="Arial"/>
          <w:sz w:val="16"/>
          <w:szCs w:val="16"/>
          <w:color w:val="auto"/>
        </w:rPr>
      </w:pPr>
      <w:r>
        <w:rPr>
          <w:rFonts w:ascii="Arial" w:cs="Arial" w:eastAsia="Arial" w:hAnsi="Arial"/>
          <w:sz w:val="16"/>
          <w:szCs w:val="16"/>
          <w:color w:val="auto"/>
        </w:rPr>
        <w:t>shared power to vote or to direct the vote: Daruma Capital Management, LLC - 0</w:t>
      </w:r>
    </w:p>
    <w:p>
      <w:pPr>
        <w:sectPr>
          <w:pgSz w:w="11900" w:h="17038" w:orient="portrait"/>
          <w:cols w:equalWidth="0" w:num="1">
            <w:col w:w="10360"/>
          </w:cols>
          <w:pgMar w:left="320" w:top="931" w:right="1219" w:bottom="0" w:gutter="0" w:footer="0" w:header="0"/>
        </w:sectPr>
      </w:pPr>
    </w:p>
    <w:bookmarkStart w:id="4" w:name="page5"/>
    <w:bookmarkEnd w:id="4"/>
    <w:p>
      <w:pPr>
        <w:ind w:left="1340"/>
        <w:spacing w:after="0"/>
        <w:rPr>
          <w:sz w:val="20"/>
          <w:szCs w:val="20"/>
          <w:color w:val="auto"/>
        </w:rPr>
      </w:pPr>
      <w:r>
        <w:rPr>
          <w:rFonts w:ascii="Arial" w:cs="Arial" w:eastAsia="Arial" w:hAnsi="Arial"/>
          <w:sz w:val="18"/>
          <w:szCs w:val="18"/>
          <w:color w:val="auto"/>
        </w:rPr>
        <w:t>Mariko O. Gordon - 0</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(iii) sole power to dispose or direct the disposition of:</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Daruma Capital Management, LLC - 0</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Mariko O. Gordon - 0</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Daruma Capital Management, LLC - 0</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Mariko O. Gordon - 0</w:t>
      </w:r>
    </w:p>
    <w:p>
      <w:pPr>
        <w:spacing w:after="0" w:line="12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ind w:left="1020" w:right="24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320" w:top="125" w:right="1139" w:bottom="1440" w:gutter="0" w:footer="0" w:header="0"/>
        </w:sectPr>
      </w:pPr>
    </w:p>
    <w:bookmarkStart w:id="5" w:name="page6"/>
    <w:bookmarkEnd w:id="5"/>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629337106</w:t>
      </w:r>
    </w:p>
    <w:p>
      <w:pPr>
        <w:spacing w:after="0" w:line="200" w:lineRule="exact"/>
        <w:rPr>
          <w:sz w:val="20"/>
          <w:szCs w:val="20"/>
          <w:color w:val="auto"/>
        </w:rPr>
      </w:pPr>
    </w:p>
    <w:p>
      <w:pPr>
        <w:spacing w:after="0" w:line="205" w:lineRule="exact"/>
        <w:rPr>
          <w:sz w:val="20"/>
          <w:szCs w:val="20"/>
          <w:color w:val="auto"/>
        </w:rPr>
      </w:pPr>
    </w:p>
    <w:p>
      <w:pPr>
        <w:jc w:val="center"/>
        <w:ind w:right="-42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80" w:type="dxa"/>
            <w:vAlign w:val="bottom"/>
          </w:tcPr>
          <w:p>
            <w:pPr>
              <w:spacing w:after="0"/>
              <w:rPr>
                <w:sz w:val="20"/>
                <w:szCs w:val="20"/>
                <w:color w:val="auto"/>
              </w:rPr>
            </w:pPr>
            <w:r>
              <w:rPr>
                <w:rFonts w:ascii="Arial" w:cs="Arial" w:eastAsia="Arial" w:hAnsi="Arial"/>
                <w:sz w:val="16"/>
                <w:szCs w:val="16"/>
                <w:color w:val="auto"/>
              </w:rPr>
              <w:t>February 14 2019</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Daruma Capital Management, LLC</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Daniel L. Sendrowitz</w:t>
            </w:r>
          </w:p>
        </w:tc>
      </w:tr>
      <w:tr>
        <w:trPr>
          <w:trHeight w:val="278"/>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Daniel L. Sendrowitz</w:t>
            </w:r>
          </w:p>
        </w:tc>
      </w:tr>
      <w:tr>
        <w:trPr>
          <w:trHeight w:val="270"/>
        </w:trPr>
        <w:tc>
          <w:tcPr>
            <w:tcW w:w="2180" w:type="dxa"/>
            <w:vAlign w:val="bottom"/>
          </w:tcPr>
          <w:p>
            <w:pPr>
              <w:spacing w:after="0"/>
              <w:rPr>
                <w:sz w:val="23"/>
                <w:szCs w:val="23"/>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Chief Operating Officer &amp; Chief Compliance Officer</w:t>
            </w:r>
          </w:p>
        </w:tc>
      </w:tr>
      <w:tr>
        <w:trPr>
          <w:trHeight w:val="459"/>
        </w:trPr>
        <w:tc>
          <w:tcPr>
            <w:tcW w:w="2180" w:type="dxa"/>
            <w:vAlign w:val="bottom"/>
          </w:tcPr>
          <w:p>
            <w:pPr>
              <w:spacing w:after="0"/>
              <w:rPr>
                <w:sz w:val="20"/>
                <w:szCs w:val="20"/>
                <w:color w:val="auto"/>
              </w:rPr>
            </w:pPr>
            <w:r>
              <w:rPr>
                <w:rFonts w:ascii="Arial" w:cs="Arial" w:eastAsia="Arial" w:hAnsi="Arial"/>
                <w:sz w:val="16"/>
                <w:szCs w:val="16"/>
                <w:color w:val="auto"/>
              </w:rPr>
              <w:t>February 14 2019</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Mariko O. Gordon</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Mariko O. Gordon</w:t>
            </w:r>
          </w:p>
        </w:tc>
      </w:tr>
      <w:tr>
        <w:trPr>
          <w:trHeight w:val="278"/>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Mariko O. Gordon, CFA</w:t>
            </w:r>
          </w:p>
        </w:tc>
      </w:tr>
      <w:tr>
        <w:trPr>
          <w:trHeight w:val="270"/>
        </w:trPr>
        <w:tc>
          <w:tcPr>
            <w:tcW w:w="2180" w:type="dxa"/>
            <w:vAlign w:val="bottom"/>
          </w:tcPr>
          <w:p>
            <w:pPr>
              <w:spacing w:after="0"/>
              <w:rPr>
                <w:sz w:val="23"/>
                <w:szCs w:val="23"/>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Chief Executive Officer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p>
      <w:pPr>
        <w:sectPr>
          <w:pgSz w:w="11900" w:h="16838" w:orient="portrait"/>
          <w:cols w:equalWidth="0" w:num="1">
            <w:col w:w="10219"/>
          </w:cols>
          <w:pgMar w:left="240" w:top="931" w:right="1440" w:bottom="1440" w:gutter="0" w:footer="0" w:header="0"/>
        </w:sectPr>
      </w:pPr>
    </w:p>
    <w:bookmarkStart w:id="6" w:name="page7"/>
    <w:bookmarkEnd w:id="6"/>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629337106</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agree that this Schedule 13G dated February 14, 2019 relating to the Common Stock of NN, INC. shall be filed on behalf of the undersigned.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DARUMA CAPITAL MANAGEMENT,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Daniel L. Sendrowitz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Daniel L. Sendrowitz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Operating Officer &amp; Chief Compliance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MARIKO O. GORDON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Mariko O. Gordon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Mariko O. Gordon, CFA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sectPr>
      <w:pgSz w:w="11900" w:h="16838" w:orient="portrait"/>
      <w:cols w:equalWidth="0" w:num="1">
        <w:col w:w="10440"/>
      </w:cols>
      <w:pgMar w:left="240" w:top="9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2]"/>
      <w:numFmt w:val="upperLetter"/>
      <w:start w:val="24"/>
    </w:lvl>
  </w:abstractNum>
  <w:abstractNum w:abstractNumId="1">
    <w:nsid w:val="5BD062C2"/>
    <w:multiLevelType w:val="hybridMultilevel"/>
    <w:lvl w:ilvl="0">
      <w:lvlJc w:val="left"/>
      <w:lvlText w:val="1"/>
      <w:numFmt w:val="bullet"/>
      <w:start w:val="1"/>
    </w:lvl>
  </w:abstractNum>
  <w:abstractNum w:abstractNumId="2">
    <w:nsid w:val="12200854"/>
    <w:multiLevelType w:val="hybridMultilevel"/>
    <w:lvl w:ilvl="0">
      <w:lvlJc w:val="left"/>
      <w:lvlText w:val="2"/>
      <w:numFmt w:val="bullet"/>
      <w:start w:val="1"/>
    </w:lvl>
    <w:lvl w:ilvl="1">
      <w:lvlJc w:val="left"/>
      <w:lvlText w:val="(%2)"/>
      <w:numFmt w:val="lowerLetter"/>
      <w:start w:val="1"/>
    </w:lvl>
  </w:abstractNum>
  <w:abstractNum w:abstractNumId="3">
    <w:nsid w:val="4DB127F8"/>
    <w:multiLevelType w:val="hybridMultilevel"/>
    <w:lvl w:ilvl="0">
      <w:lvlJc w:val="left"/>
      <w:lvlText w:val="3"/>
      <w:numFmt w:val="bullet"/>
      <w:start w:val="1"/>
    </w:lvl>
  </w:abstractNum>
  <w:abstractNum w:abstractNumId="4">
    <w:nsid w:val="216231B"/>
    <w:multiLevelType w:val="hybridMultilevel"/>
    <w:lvl w:ilvl="0">
      <w:lvlJc w:val="left"/>
      <w:lvlText w:val="4"/>
      <w:numFmt w:val="bullet"/>
      <w:start w:val="1"/>
    </w:lvl>
  </w:abstractNum>
  <w:abstractNum w:abstractNumId="5">
    <w:nsid w:val="1F16E9E8"/>
    <w:multiLevelType w:val="hybridMultilevel"/>
    <w:lvl w:ilvl="0">
      <w:lvlJc w:val="left"/>
      <w:lvlText w:val="9"/>
      <w:numFmt w:val="bullet"/>
      <w:start w:val="1"/>
    </w:lvl>
  </w:abstractNum>
  <w:abstractNum w:abstractNumId="6">
    <w:nsid w:val="1190CDE7"/>
    <w:multiLevelType w:val="hybridMultilevel"/>
    <w:lvl w:ilvl="0">
      <w:lvlJc w:val="left"/>
      <w:lvlText w:val="%1"/>
      <w:numFmt w:val="decimal"/>
      <w:start w:val="10"/>
    </w:lvl>
  </w:abstractNum>
  <w:abstractNum w:abstractNumId="7">
    <w:nsid w:val="66EF438D"/>
    <w:multiLevelType w:val="hybridMultilevel"/>
    <w:lvl w:ilvl="0">
      <w:lvlJc w:val="left"/>
      <w:lvlText w:val="1"/>
      <w:numFmt w:val="bullet"/>
      <w:start w:val="1"/>
    </w:lvl>
  </w:abstractNum>
  <w:abstractNum w:abstractNumId="8">
    <w:nsid w:val="140E0F76"/>
    <w:multiLevelType w:val="hybridMultilevel"/>
    <w:lvl w:ilvl="0">
      <w:lvlJc w:val="left"/>
      <w:lvlText w:val="2"/>
      <w:numFmt w:val="bullet"/>
      <w:start w:val="1"/>
    </w:lvl>
    <w:lvl w:ilvl="1">
      <w:lvlJc w:val="left"/>
      <w:lvlText w:val="(%2)"/>
      <w:numFmt w:val="lowerLetter"/>
      <w:start w:val="1"/>
    </w:lvl>
  </w:abstractNum>
  <w:abstractNum w:abstractNumId="9">
    <w:nsid w:val="3352255A"/>
    <w:multiLevelType w:val="hybridMultilevel"/>
    <w:lvl w:ilvl="0">
      <w:lvlJc w:val="left"/>
      <w:lvlText w:val="3"/>
      <w:numFmt w:val="bullet"/>
      <w:start w:val="1"/>
    </w:lvl>
  </w:abstractNum>
  <w:abstractNum w:abstractNumId="10">
    <w:nsid w:val="109CF92E"/>
    <w:multiLevelType w:val="hybridMultilevel"/>
    <w:lvl w:ilvl="0">
      <w:lvlJc w:val="left"/>
      <w:lvlText w:val="4"/>
      <w:numFmt w:val="bullet"/>
      <w:start w:val="1"/>
    </w:lvl>
  </w:abstractNum>
  <w:abstractNum w:abstractNumId="11">
    <w:nsid w:val="DED7263"/>
    <w:multiLevelType w:val="hybridMultilevel"/>
    <w:lvl w:ilvl="0">
      <w:lvlJc w:val="left"/>
      <w:lvlText w:val="9"/>
      <w:numFmt w:val="bullet"/>
      <w:start w:val="1"/>
    </w:lvl>
  </w:abstractNum>
  <w:abstractNum w:abstractNumId="12">
    <w:nsid w:val="7FDCC233"/>
    <w:multiLevelType w:val="hybridMultilevel"/>
    <w:lvl w:ilvl="0">
      <w:lvlJc w:val="left"/>
      <w:lvlText w:val="%1"/>
      <w:numFmt w:val="decimal"/>
      <w:start w:val="10"/>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3"/>
    </w:lvl>
    <w:lvl w:ilvl="1">
      <w:lvlJc w:val="left"/>
      <w:lvlText w:val="(%2)"/>
      <w:numFmt w:val="lowerLetter"/>
      <w:start w:val="9"/>
    </w:lvl>
  </w:abstractNum>
  <w:abstractNum w:abstractNumId="15">
    <w:nsid w:val="6B68079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2019-12-05T00:36:17Z</dcterms:created>
  <dcterms:modified xsi:type="dcterms:W3CDTF">2019-12-05T00:36:17Z</dcterms:modified>
</cp:coreProperties>
</file>