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f-form4_168392275472511.xml.htm"/>
      <w:bookmarkStart w:id="1" w:name="kswfform4_16839227547251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BENVENUTI RAYNARD D.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6210 ARDREY KELL ROAD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NN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NNBR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41"/>
        <w:gridCol w:w="916"/>
        <w:gridCol w:w="785"/>
        <w:gridCol w:w="608"/>
        <w:gridCol w:w="348"/>
        <w:gridCol w:w="929"/>
        <w:gridCol w:w="445"/>
        <w:gridCol w:w="621"/>
        <w:gridCol w:w="1152"/>
        <w:gridCol w:w="991"/>
        <w:gridCol w:w="116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4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4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4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05/11/2023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55,000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55,000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Benvenuti Holdings LLC</w:t>
            </w:r>
          </w:p>
        </w:tc>
      </w:tr>
      <w:tr>
        <w:trPr/>
        <w:tc>
          <w:tcPr>
            <w:tcW w:w="224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216,104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4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Raynard Benvenuti 2009 Revocable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$1.3482 to $1.4642.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Richard F. Mattern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05/12/2023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01647" TargetMode="External"/><Relationship Id="rId4" Type="http://schemas.openxmlformats.org/officeDocument/2006/relationships/hyperlink" Target="http://www.sec.gov/cgi-bin/browse-edgar?action=getcompany&amp;CIK=000091854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636</Words>
  <Characters>3442</Characters>
  <CharactersWithSpaces>4009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