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0" w:lineRule="exact"/>
        <w:rPr>
          <w:sz w:val="24"/>
          <w:szCs w:val="24"/>
          <w:color w:val="auto"/>
        </w:rPr>
      </w:pPr>
    </w:p>
    <w:p>
      <w:pPr>
        <w:spacing w:after="0" w:line="204" w:lineRule="exact"/>
        <w:rPr>
          <w:sz w:val="24"/>
          <w:szCs w:val="24"/>
          <w:color w:val="auto"/>
        </w:rPr>
      </w:pPr>
    </w:p>
    <w:p>
      <w:pPr>
        <w:ind w:left="740"/>
        <w:spacing w:after="0"/>
        <w:tabs>
          <w:tab w:leader="none" w:pos="62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June 9, 2005</w:t>
      </w:r>
    </w:p>
    <w:p>
      <w:pPr>
        <w:ind w:left="60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pacing w:after="0" w:line="200" w:lineRule="exact"/>
        <w:rPr>
          <w:sz w:val="24"/>
          <w:szCs w:val="24"/>
          <w:color w:val="auto"/>
        </w:rPr>
      </w:pPr>
    </w:p>
    <w:p>
      <w:pPr>
        <w:spacing w:after="0" w:line="204"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0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0-23486</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left="320" w:right="1779" w:hanging="315"/>
        <w:spacing w:after="0" w:line="235" w:lineRule="auto"/>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 xml:space="preserve"> </w:t>
      </w:r>
      <w:r>
        <w:rPr>
          <w:rFonts w:ascii="Courier New" w:cs="Courier New" w:eastAsia="Courier New" w:hAnsi="Courier New"/>
          <w:sz w:val="18"/>
          <w:szCs w:val="18"/>
          <w:color w:val="auto"/>
        </w:rPr>
        <w:t>(Commission (I.R.S. Employer Incorporation or Organization) File Number) Identification Number)</w:t>
      </w:r>
    </w:p>
    <w:p>
      <w:pPr>
        <w:spacing w:after="0" w:line="203"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2000 Waters Edge Drive, Johnson City, Tennessee 37604</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(Zip Code)</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380" w:space="420"/>
            <w:col w:w="4419"/>
          </w:cols>
          <w:pgMar w:left="240" w:top="244" w:right="1440" w:bottom="0" w:gutter="0" w:footer="0" w:header="0"/>
          <w:type w:val="continuous"/>
        </w:sectPr>
      </w:pPr>
    </w:p>
    <w:p>
      <w:pPr>
        <w:spacing w:after="0" w:line="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540" w:right="17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 ]</w:t>
        <w:tab/>
        <w:t>Soliciting material pursuant to Rule 14a-12 under the Exchange Act (17 CFR 240.14a-12)</w:t>
      </w:r>
    </w:p>
    <w:p>
      <w:pPr>
        <w:spacing w:after="0" w:line="208" w:lineRule="exact"/>
        <w:rPr>
          <w:sz w:val="24"/>
          <w:szCs w:val="24"/>
          <w:color w:val="auto"/>
        </w:rPr>
      </w:pPr>
    </w:p>
    <w:p>
      <w:pPr>
        <w:ind w:left="540" w:right="17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540" w:right="17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5.02 Departure of Directors or Principal Officers; Election of Directors; Appointment of Principal Officers.</w:t>
      </w:r>
    </w:p>
    <w:p>
      <w:pPr>
        <w:spacing w:after="0" w:line="208"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June 9, 2005, NN, Inc. (the "Company") issued a press release announcing the appointment of James H. Dorton to the position of Vice President of Corporate Development and Chief Financial Officer of the Company. A copy of the press release is annexed hereto as Exhibit 99.1.</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As more fully described in the press release attached hereto, Mr. Dorton, age 48, joins the Company having most recently served as Executive Vice President and Chief Financial Officer of Specialty Food Group, Inc. Prior to that position, Mr. Dorton served as Vice President-Corporate Development &amp; Strategy at Bowater Incorporated. Mr. Dorton is a certified public accountant, holds an MBA in Finance and Accounting from Vanderbilt University and a BSBA in Public Administration from the University of Tennessee.</w:t>
      </w:r>
    </w:p>
    <w:p>
      <w:pPr>
        <w:spacing w:after="0" w:line="211" w:lineRule="exact"/>
        <w:rPr>
          <w:sz w:val="24"/>
          <w:szCs w:val="24"/>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 material terms of the employment agreement between Mr. Dorton and the Company are not yet determined.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Financial Statements and Exhibits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244" w:right="1440" w:bottom="0" w:gutter="0" w:footer="0" w:header="0"/>
          <w:type w:val="continuous"/>
        </w:sectPr>
      </w:pPr>
    </w:p>
    <w:bookmarkStart w:id="1" w:name="page2"/>
    <w:bookmarkEnd w:id="1"/>
    <w:p>
      <w:pPr>
        <w:ind w:right="660"/>
        <w:spacing w:after="0" w:line="268" w:lineRule="auto"/>
        <w:rPr>
          <w:sz w:val="20"/>
          <w:szCs w:val="20"/>
          <w:color w:val="auto"/>
        </w:rPr>
      </w:pPr>
      <w:r>
        <w:rPr>
          <w:rFonts w:ascii="Courier New" w:cs="Courier New" w:eastAsia="Courier New" w:hAnsi="Courier New"/>
          <w:sz w:val="16"/>
          <w:szCs w:val="16"/>
          <w:color w:val="auto"/>
        </w:rPr>
        <w:t>Exhibit Number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1" w:lineRule="exact"/>
        <w:rPr>
          <w:sz w:val="20"/>
          <w:szCs w:val="20"/>
          <w:color w:val="auto"/>
        </w:rPr>
      </w:pPr>
    </w:p>
    <w:p>
      <w:pPr>
        <w:sectPr>
          <w:pgSz w:w="11900" w:h="16838" w:orient="portrait"/>
          <w:cols w:equalWidth="0" w:num="2">
            <w:col w:w="1400" w:space="720"/>
            <w:col w:w="8099"/>
          </w:cols>
          <w:pgMar w:left="240" w:top="344" w:right="1440" w:bottom="1440" w:gutter="0" w:footer="0" w:header="0"/>
        </w:sect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Press Release of NN, Inc. dated June 9, 2005</w:t>
      </w:r>
    </w:p>
    <w:p>
      <w:pPr>
        <w:sectPr>
          <w:pgSz w:w="11900" w:h="16838" w:orient="portrait"/>
          <w:cols w:equalWidth="0" w:num="1">
            <w:col w:w="10219"/>
          </w:cols>
          <w:pgMar w:left="240" w:top="344" w:right="1440" w:bottom="144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10, 2005</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1779" w:firstLine="105"/>
        <w:spacing w:after="0"/>
        <w:rPr>
          <w:sz w:val="20"/>
          <w:szCs w:val="20"/>
          <w:color w:val="auto"/>
        </w:rPr>
      </w:pPr>
      <w:r>
        <w:rPr>
          <w:rFonts w:ascii="Courier New" w:cs="Courier New" w:eastAsia="Courier New" w:hAnsi="Courier New"/>
          <w:sz w:val="18"/>
          <w:szCs w:val="18"/>
          <w:color w:val="auto"/>
        </w:rPr>
        <w:t>/s/ William C. Kelly, Jr. ------------------------------------------ William C. Kelly, Jr. Secretary, Treasurer and Chief Administrative Officer</w:t>
      </w:r>
    </w:p>
    <w:p>
      <w:pPr>
        <w:sectPr>
          <w:pgSz w:w="11900" w:h="16838" w:orient="portrait"/>
          <w:cols w:equalWidth="0" w:num="4">
            <w:col w:w="640" w:space="320"/>
            <w:col w:w="1900" w:space="720"/>
            <w:col w:w="320" w:space="120"/>
            <w:col w:w="6199"/>
          </w:cols>
          <w:pgMar w:left="240" w:top="919"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EXHIBIT 99.1</w:t>
            </w:r>
          </w:p>
        </w:tc>
      </w:tr>
      <w:tr>
        <w:trPr>
          <w:trHeight w:val="405"/>
        </w:trPr>
        <w:tc>
          <w:tcPr>
            <w:tcW w:w="4960" w:type="dxa"/>
            <w:vAlign w:val="bottom"/>
          </w:tcPr>
          <w:p>
            <w:pPr>
              <w:ind w:left="4020"/>
              <w:spacing w:after="0"/>
              <w:rPr>
                <w:sz w:val="20"/>
                <w:szCs w:val="20"/>
                <w:color w:val="auto"/>
              </w:rPr>
            </w:pPr>
            <w:r>
              <w:rPr>
                <w:rFonts w:ascii="Courier New" w:cs="Courier New" w:eastAsia="Courier New" w:hAnsi="Courier New"/>
                <w:sz w:val="18"/>
                <w:szCs w:val="18"/>
                <w:color w:val="auto"/>
              </w:rPr>
              <w:t>NEWS</w:t>
            </w:r>
          </w:p>
        </w:tc>
        <w:tc>
          <w:tcPr>
            <w:tcW w:w="1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FINANCIAL</w:t>
            </w:r>
          </w:p>
        </w:tc>
        <w:tc>
          <w:tcPr>
            <w:tcW w:w="1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RELATIONS BOARD</w:t>
            </w:r>
          </w:p>
        </w:tc>
        <w:tc>
          <w:tcPr>
            <w:tcW w:w="348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RE: NN, Inc.</w:t>
            </w:r>
          </w:p>
        </w:tc>
      </w:tr>
      <w:tr>
        <w:trPr>
          <w:trHeight w:val="203"/>
        </w:trPr>
        <w:tc>
          <w:tcPr>
            <w:tcW w:w="4960" w:type="dxa"/>
            <w:vAlign w:val="bottom"/>
          </w:tcPr>
          <w:p>
            <w:pPr>
              <w:spacing w:after="0"/>
              <w:rPr>
                <w:sz w:val="17"/>
                <w:szCs w:val="17"/>
                <w:color w:val="auto"/>
              </w:rPr>
            </w:pPr>
          </w:p>
        </w:tc>
        <w:tc>
          <w:tcPr>
            <w:tcW w:w="3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2000 Waters Edge Drive</w:t>
            </w:r>
          </w:p>
        </w:tc>
      </w:tr>
      <w:tr>
        <w:trPr>
          <w:trHeight w:val="203"/>
        </w:trPr>
        <w:tc>
          <w:tcPr>
            <w:tcW w:w="4960" w:type="dxa"/>
            <w:vAlign w:val="bottom"/>
          </w:tcPr>
          <w:p>
            <w:pPr>
              <w:spacing w:after="0"/>
              <w:rPr>
                <w:sz w:val="17"/>
                <w:szCs w:val="17"/>
                <w:color w:val="auto"/>
              </w:rPr>
            </w:pPr>
          </w:p>
        </w:tc>
        <w:tc>
          <w:tcPr>
            <w:tcW w:w="3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Johnson City, TN 37604</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FOR FURTHER INFORMATION:</w:t>
            </w:r>
          </w:p>
        </w:tc>
        <w:tc>
          <w:tcPr>
            <w:tcW w:w="1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AT THE COMPANY:</w:t>
            </w:r>
          </w:p>
        </w:tc>
        <w:tc>
          <w:tcPr>
            <w:tcW w:w="3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AT FINANCIAL RELATIONS BOARD</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Will Kelly</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Marilynn Meek</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Susan Garland</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Chief Administrative Officer</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(General info)</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(Analyst info)</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(423) 743-9151</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212-827-3773</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212-827-3775</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June 9, 2005</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JAMES H. DORTON JOINS NN, INC. AS VICE PRESIDENT OF CORPORATE DEVELOPMENT AND CHIEF FINANCIAL OFFICER</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Johnson City, Tenn -June 9, 2005- NN, Inc. (Nasdaq: NNBR) today announced that James H. Dorton, 48, has been named to the position of Vice President of Corporate Development and Chief Financial Officer. Roderick R. Baty, Chairman and Chief Executive Officer, commented, "We are very pleased to have Jim join NN's senior management team. His extensive public company background includes experience in finance, treasury, M&amp;A, strategic development and operations.</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Mr. Baty continued, "Jim brings to us over 24 years of proven success in various roles in M&amp;A and strategic development. We look forward to him providing a leadership role in further defining, developing and executing our strategic plan."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Prior to joining NN, Mr. Dorton's most recent position was with Specialty Food Group, Inc, as Executive Vice President and Chief Financial Officer. While there Mr. Dorton was responsible for all financial aspects of this publicly traded company. Prior to that position, Mr. Dorton served as Vice President-Corporate Development &amp; Strategy at Bowater Incorporated and was responsible for all mergers and acquisitions, strategic planning and investor relations. Mr. Dorton is a certified public accountant, holds an MBA in Finance and Accounting from Vanderbilt University and a BSBA in Public Administration from the University of Tennessee.</w:t>
      </w:r>
    </w:p>
    <w:p>
      <w:pPr>
        <w:spacing w:after="0" w:line="214"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NN, Inc. manufacturers and supplies high precision bearing components consisting of balls, rollers, seals, and retainers for leading bearing manufacturers on a global basis. In addition, the company manufactures a variety of other plastic components. NN, Inc. had sales of US $304 million in 2004.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2019-12-11T23:31:06Z</dcterms:created>
  <dcterms:modified xsi:type="dcterms:W3CDTF">2019-12-11T23:31:06Z</dcterms:modified>
</cp:coreProperties>
</file>