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119,816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amount of shares delivered to satisfy applicable tax withholding obligations in connection with the vesting of shares of restricted stock.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an increase by one share due to rounding in the withholding calculation in the Reporting Person's previous Form 4 report.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18759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2020-10-13T15:06:19Z</dcterms:created>
  <dcterms:modified xsi:type="dcterms:W3CDTF">2020-10-13T15:06:19Z</dcterms:modified>
</cp:coreProperties>
</file>