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959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5935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WARSHAW STEVEN T</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207 MOCKINGBIRD LANE</w:t>
            </w:r>
          </w:p>
        </w:tc>
        <w:tc>
          <w:tcPr>
            <w:tcW w:w="1140" w:type="dxa"/>
            <w:vAlign w:val="bottom"/>
          </w:tcPr>
          <w:p>
            <w:pPr>
              <w:spacing w:after="0"/>
              <w:rPr>
                <w:sz w:val="19"/>
                <w:szCs w:val="19"/>
                <w:color w:val="auto"/>
              </w:rPr>
            </w:pPr>
          </w:p>
        </w:tc>
        <w:tc>
          <w:tcPr>
            <w:tcW w:w="1780" w:type="dxa"/>
            <w:vAlign w:val="bottom"/>
            <w:gridSpan w:val="6"/>
          </w:tcPr>
          <w:p>
            <w:pPr>
              <w:ind w:left="280"/>
              <w:spacing w:after="0"/>
              <w:rPr>
                <w:sz w:val="20"/>
                <w:szCs w:val="20"/>
                <w:color w:val="auto"/>
              </w:rPr>
            </w:pPr>
            <w:r>
              <w:rPr>
                <w:rFonts w:ascii="Arial" w:cs="Arial" w:eastAsia="Arial" w:hAnsi="Arial"/>
                <w:sz w:val="17"/>
                <w:szCs w:val="17"/>
                <w:color w:val="0000FF"/>
              </w:rPr>
              <w:t>06/22/2016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2"/>
          </w:tcPr>
          <w:p>
            <w:pPr>
              <w:spacing w:after="0"/>
              <w:rPr>
                <w:sz w:val="12"/>
                <w:szCs w:val="12"/>
                <w:color w:val="auto"/>
              </w:rPr>
            </w:pPr>
          </w:p>
        </w:tc>
        <w:tc>
          <w:tcPr>
            <w:tcW w:w="820" w:type="dxa"/>
            <w:vAlign w:val="bottom"/>
            <w:tcBorders>
              <w:bottom w:val="single" w:sz="8" w:color="2C2C2C"/>
            </w:tcBorders>
            <w:gridSpan w:val="2"/>
          </w:tcPr>
          <w:p>
            <w:pPr>
              <w:spacing w:after="0"/>
              <w:rPr>
                <w:sz w:val="12"/>
                <w:szCs w:val="12"/>
                <w:color w:val="auto"/>
              </w:rPr>
            </w:pPr>
          </w:p>
        </w:tc>
        <w:tc>
          <w:tcPr>
            <w:tcW w:w="2160" w:type="dxa"/>
            <w:vAlign w:val="bottom"/>
            <w:tcBorders>
              <w:bottom w:val="single" w:sz="8" w:color="2C2C2C"/>
            </w:tcBorders>
            <w:gridSpan w:val="3"/>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4"/>
                <w:szCs w:val="4"/>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gridSpan w:val="8"/>
            <w:vMerge w:val="continue"/>
          </w:tcPr>
          <w:p>
            <w:pPr>
              <w:spacing w:after="0"/>
              <w:rPr>
                <w:sz w:val="11"/>
                <w:szCs w:val="11"/>
                <w:color w:val="auto"/>
              </w:rPr>
            </w:pPr>
          </w:p>
        </w:tc>
        <w:tc>
          <w:tcPr>
            <w:tcW w:w="20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JOHNSON</w:t>
            </w: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TN</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840" w:type="dxa"/>
            <w:vAlign w:val="bottom"/>
            <w:tcBorders>
              <w:top w:val="single" w:sz="8" w:color="2C2C2C"/>
            </w:tcBorders>
            <w:gridSpan w:val="17"/>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720" w:type="dxa"/>
            <w:vAlign w:val="bottom"/>
            <w:gridSpan w:val="7"/>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gridSpan w:val="5"/>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06/22/2016</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4,000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w w:val="82"/>
              </w:rPr>
              <w:t>$</w:t>
            </w:r>
            <w:r>
              <w:rPr>
                <w:rFonts w:ascii="Arial" w:cs="Arial" w:eastAsia="Arial" w:hAnsi="Arial"/>
                <w:sz w:val="17"/>
                <w:szCs w:val="17"/>
                <w:color w:val="0000FF"/>
                <w:w w:val="82"/>
              </w:rPr>
              <w:t>11.5</w:t>
            </w:r>
            <w:r>
              <w:rPr>
                <w:rFonts w:ascii="Arial" w:cs="Arial" w:eastAsia="Arial" w:hAnsi="Arial"/>
                <w:sz w:val="22"/>
                <w:szCs w:val="22"/>
                <w:color w:val="008000"/>
                <w:w w:val="82"/>
                <w:vertAlign w:val="superscript"/>
              </w:rPr>
              <w:t>(1)</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52,600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w:t>
            </w:r>
          </w:p>
        </w:tc>
        <w:tc>
          <w:tcPr>
            <w:tcW w:w="160" w:type="dxa"/>
            <w:vAlign w:val="bottom"/>
          </w:tcPr>
          <w:p>
            <w:pPr>
              <w:spacing w:after="0"/>
              <w:rPr>
                <w:sz w:val="17"/>
                <w:szCs w:val="17"/>
                <w:color w:val="auto"/>
              </w:rPr>
            </w:pPr>
          </w:p>
        </w:tc>
        <w:tc>
          <w:tcPr>
            <w:tcW w:w="1100" w:type="dxa"/>
            <w:vAlign w:val="bottom"/>
            <w:gridSpan w:val="2"/>
          </w:tcPr>
          <w:p>
            <w:pPr>
              <w:jc w:val="right"/>
              <w:ind w:right="153"/>
              <w:spacing w:after="0"/>
              <w:rPr>
                <w:sz w:val="20"/>
                <w:szCs w:val="20"/>
                <w:color w:val="auto"/>
              </w:rPr>
            </w:pPr>
            <w:r>
              <w:rPr>
                <w:rFonts w:ascii="Arial" w:cs="Arial" w:eastAsia="Arial" w:hAnsi="Arial"/>
                <w:sz w:val="13"/>
                <w:szCs w:val="13"/>
                <w:color w:val="0000FF"/>
              </w:rPr>
              <w:t>06/22/2016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020" w:type="dxa"/>
            <w:vAlign w:val="bottom"/>
            <w:gridSpan w:val="2"/>
          </w:tcPr>
          <w:p>
            <w:pPr>
              <w:ind w:left="460"/>
              <w:spacing w:after="0" w:line="198" w:lineRule="exact"/>
              <w:rPr>
                <w:sz w:val="20"/>
                <w:szCs w:val="20"/>
                <w:color w:val="auto"/>
              </w:rPr>
            </w:pPr>
            <w:r>
              <w:rPr>
                <w:rFonts w:ascii="Arial" w:cs="Arial" w:eastAsia="Arial" w:hAnsi="Arial"/>
                <w:sz w:val="13"/>
                <w:szCs w:val="13"/>
                <w:color w:val="0000FF"/>
              </w:rPr>
              <w:t>4,000</w:t>
            </w:r>
            <w:r>
              <w:rPr>
                <w:rFonts w:ascii="Arial" w:cs="Arial" w:eastAsia="Arial" w:hAnsi="Arial"/>
                <w:sz w:val="22"/>
                <w:szCs w:val="22"/>
                <w:color w:val="008000"/>
                <w:vertAlign w:val="superscript"/>
              </w:rPr>
              <w:t>(2)</w:t>
            </w: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08/14/2007</w:t>
            </w:r>
          </w:p>
        </w:tc>
        <w:tc>
          <w:tcPr>
            <w:tcW w:w="700" w:type="dxa"/>
            <w:vAlign w:val="bottom"/>
          </w:tcPr>
          <w:p>
            <w:pPr>
              <w:ind w:left="20"/>
              <w:spacing w:after="0"/>
              <w:rPr>
                <w:sz w:val="20"/>
                <w:szCs w:val="20"/>
                <w:color w:val="auto"/>
              </w:rPr>
            </w:pPr>
            <w:r>
              <w:rPr>
                <w:rFonts w:ascii="Arial" w:cs="Arial" w:eastAsia="Arial" w:hAnsi="Arial"/>
                <w:sz w:val="13"/>
                <w:szCs w:val="13"/>
                <w:color w:val="0000FF"/>
              </w:rPr>
              <w:t>08/14/2016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rPr>
                <w:sz w:val="20"/>
                <w:szCs w:val="20"/>
                <w:color w:val="auto"/>
              </w:rPr>
            </w:pPr>
            <w:r>
              <w:rPr>
                <w:rFonts w:ascii="Arial" w:cs="Arial" w:eastAsia="Arial" w:hAnsi="Arial"/>
                <w:sz w:val="17"/>
                <w:szCs w:val="17"/>
                <w:color w:val="0000FF"/>
              </w:rPr>
              <w:t>4,000</w:t>
            </w:r>
          </w:p>
        </w:tc>
        <w:tc>
          <w:tcPr>
            <w:tcW w:w="60" w:type="dxa"/>
            <w:vAlign w:val="bottom"/>
          </w:tcPr>
          <w:p>
            <w:pPr>
              <w:spacing w:after="0"/>
              <w:rPr>
                <w:sz w:val="17"/>
                <w:szCs w:val="17"/>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tcPr>
          <w:p>
            <w:pPr>
              <w:ind w:left="60"/>
              <w:spacing w:after="0" w:line="108"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ind w:left="160"/>
              <w:spacing w:after="0" w:line="108" w:lineRule="exact"/>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Corresponds to option exercise price.</w:t>
      </w:r>
    </w:p>
    <w:p>
      <w:pPr>
        <w:spacing w:after="0" w:line="50" w:lineRule="exact"/>
        <w:rPr>
          <w:rFonts w:ascii="Arial" w:cs="Arial" w:eastAsia="Arial" w:hAnsi="Arial"/>
          <w:sz w:val="13"/>
          <w:szCs w:val="13"/>
          <w:color w:val="008000"/>
        </w:rPr>
      </w:pPr>
    </w:p>
    <w:p>
      <w:pPr>
        <w:ind w:left="40" w:right="160" w:firstLine="7"/>
        <w:spacing w:after="0" w:line="312"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exercise of: (i) 2,500 options, as disclosed on the reporting person's amended Form 4 filed on June 10, 2016; (ii) 1,000 options, as disclosed on the reporting person's Form 4 filed on June 22, 2016; and (iii) 4,000 options, as disclosed on this Form 4, represent all of the 7,500 options issued to the reporting person on August 14, 2006, which were due to expire on August 14, 2016.</w:t>
      </w:r>
    </w:p>
    <w:p>
      <w:pPr>
        <w:sectPr>
          <w:pgSz w:w="11900" w:h="16838" w:orient="portrait"/>
          <w:cols w:equalWidth="0" w:num="1">
            <w:col w:w="11520"/>
          </w:cols>
          <w:pgMar w:left="240" w:top="225" w:right="139" w:bottom="1440" w:gutter="0" w:footer="0" w:header="0"/>
          <w:type w:val="continuous"/>
        </w:sectPr>
      </w:pPr>
    </w:p>
    <w:p>
      <w:pPr>
        <w:spacing w:after="0" w:line="17"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-635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511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52"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130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0000FF"/>
        </w:rPr>
        <w:t>06/23/2016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502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5" w:lineRule="exact"/>
        <w:rPr>
          <w:sz w:val="20"/>
          <w:szCs w:val="20"/>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2019-12-23T21:44:08Z</dcterms:created>
  <dcterms:modified xsi:type="dcterms:W3CDTF">2019-12-23T21:44:08Z</dcterms:modified>
</cp:coreProperties>
</file>