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NIXON D. GAIL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NNBR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02/18/2023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VP, Human Resources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91" w:space="720"/>
            <w:col w:w="3104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66,125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the amount of shares delivered to satisfy applicable tax withholding obligations in connection with the vesting of shares of restricted stock.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Richard F. Mattern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004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0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02/22/2023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13507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2023-02-22T18:03:50Z</dcterms:created>
  <dcterms:modified xsi:type="dcterms:W3CDTF">2023-02-22T18:03:50Z</dcterms:modified>
</cp:coreProperties>
</file>