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Carroll Christina</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NNBR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3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39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03/18/2026</w:t>
            </w: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6210 ARDREY KELL ROAD</w:t>
            </w:r>
          </w:p>
        </w:tc>
        <w:tc>
          <w:tcPr>
            <w:tcW w:w="1360" w:type="dxa"/>
            <w:vAlign w:val="bottom"/>
          </w:tcPr>
          <w:p>
            <w:pPr>
              <w:spacing w:after="0"/>
              <w:rPr>
                <w:sz w:val="11"/>
                <w:szCs w:val="11"/>
                <w:color w:val="auto"/>
              </w:rPr>
            </w:pPr>
          </w:p>
        </w:tc>
        <w:tc>
          <w:tcPr>
            <w:tcW w:w="3900" w:type="dxa"/>
            <w:vAlign w:val="bottom"/>
            <w:gridSpan w:val="4"/>
            <w:vMerge w:val="continue"/>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120</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30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51,774</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377,596.113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restricted stock which fully vests on March 18, 2027.</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Jami Statham, Attorney-in- </w:t>
      </w:r>
      <w:r>
        <w:rPr>
          <w:rFonts w:ascii="Times New Roman" w:cs="Times New Roman" w:eastAsia="Times New Roman" w:hAnsi="Times New Roman"/>
          <w:sz w:val="34"/>
          <w:szCs w:val="34"/>
          <w:color w:val="0000FF"/>
          <w:vertAlign w:val="subscript"/>
        </w:rPr>
        <w:t>03/20/2026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9800"/>
        <w:spacing w:after="0"/>
        <w:rPr>
          <w:sz w:val="20"/>
          <w:szCs w:val="20"/>
          <w:color w:val="auto"/>
        </w:rPr>
      </w:pPr>
      <w:r>
        <w:rPr>
          <w:rFonts w:ascii="Times New Roman" w:cs="Times New Roman" w:eastAsia="Times New Roman" w:hAnsi="Times New Roman"/>
          <w:sz w:val="21"/>
          <w:szCs w:val="21"/>
          <w:b w:val="1"/>
          <w:bCs w:val="1"/>
          <w:color w:val="auto"/>
        </w:rPr>
        <w:t>EXHIBIT 24</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42" w:lineRule="exact"/>
        <w:rPr>
          <w:sz w:val="20"/>
          <w:szCs w:val="20"/>
          <w:color w:val="auto"/>
        </w:rPr>
      </w:pPr>
    </w:p>
    <w:p>
      <w:pPr>
        <w:jc w:val="both"/>
        <w:ind w:firstLine="814"/>
        <w:spacing w:after="0" w:line="262"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D. Gail Nixon, Christopher Bohnert, Jami Statham and Stacy Naessens, signing individually, the undersigned's true and lawful attorneys-in-fact and agents to:</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40" w:hanging="314"/>
        <w:spacing w:after="0" w:line="247" w:lineRule="auto"/>
        <w:tabs>
          <w:tab w:leader="none" w:pos="613"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in the undersigned's name and on the undersigned's behalf, and submit to the U.S. Securities and Exchange Commission (the "SEC") Forms 3, 4 and 5 (including any amendments thereto) in accordance with Section 16(a) of the Securities Exchange Act of 1934, as amended (the “Exchange Act”), and the rules thereunder in the undersigned’s capacity as an officer, director or beneficial owner of more than 10% of a registered class of securities of the Company;</w:t>
      </w:r>
    </w:p>
    <w:p>
      <w:pPr>
        <w:spacing w:after="0" w:line="200" w:lineRule="exact"/>
        <w:rPr>
          <w:rFonts w:ascii="Times New Roman" w:cs="Times New Roman" w:eastAsia="Times New Roman" w:hAnsi="Times New Roman"/>
          <w:sz w:val="21"/>
          <w:szCs w:val="21"/>
          <w:color w:val="auto"/>
        </w:rPr>
      </w:pPr>
    </w:p>
    <w:p>
      <w:pPr>
        <w:spacing w:after="0" w:line="236" w:lineRule="exact"/>
        <w:rPr>
          <w:rFonts w:ascii="Times New Roman" w:cs="Times New Roman" w:eastAsia="Times New Roman" w:hAnsi="Times New Roman"/>
          <w:sz w:val="21"/>
          <w:szCs w:val="21"/>
          <w:color w:val="auto"/>
        </w:rPr>
      </w:pPr>
    </w:p>
    <w:p>
      <w:pPr>
        <w:jc w:val="both"/>
        <w:ind w:left="640" w:right="20" w:hanging="314"/>
        <w:spacing w:after="0" w:line="256" w:lineRule="auto"/>
        <w:tabs>
          <w:tab w:leader="none" w:pos="613"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that may be necessary or desirable to complete and execute such Forms 3, 4 or 5 (including amendments thereto) and timely file such forms with the SEC and any stock exchange or similar authority; and</w:t>
      </w:r>
    </w:p>
    <w:p>
      <w:pPr>
        <w:spacing w:after="0" w:line="200" w:lineRule="exact"/>
        <w:rPr>
          <w:rFonts w:ascii="Times New Roman" w:cs="Times New Roman" w:eastAsia="Times New Roman" w:hAnsi="Times New Roman"/>
          <w:sz w:val="21"/>
          <w:szCs w:val="21"/>
          <w:color w:val="auto"/>
        </w:rPr>
      </w:pPr>
    </w:p>
    <w:p>
      <w:pPr>
        <w:spacing w:after="0" w:line="226" w:lineRule="exact"/>
        <w:rPr>
          <w:rFonts w:ascii="Times New Roman" w:cs="Times New Roman" w:eastAsia="Times New Roman" w:hAnsi="Times New Roman"/>
          <w:sz w:val="21"/>
          <w:szCs w:val="21"/>
          <w:color w:val="auto"/>
        </w:rPr>
      </w:pPr>
    </w:p>
    <w:p>
      <w:pPr>
        <w:jc w:val="both"/>
        <w:ind w:left="640" w:right="20" w:hanging="314"/>
        <w:spacing w:after="0" w:line="247" w:lineRule="auto"/>
        <w:tabs>
          <w:tab w:leader="none" w:pos="613"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00" w:lineRule="exact"/>
        <w:rPr>
          <w:sz w:val="20"/>
          <w:szCs w:val="20"/>
          <w:color w:val="auto"/>
        </w:rPr>
      </w:pPr>
    </w:p>
    <w:p>
      <w:pPr>
        <w:spacing w:after="0" w:line="245" w:lineRule="exact"/>
        <w:rPr>
          <w:sz w:val="20"/>
          <w:szCs w:val="20"/>
          <w:color w:val="auto"/>
        </w:rPr>
      </w:pPr>
    </w:p>
    <w:p>
      <w:pPr>
        <w:jc w:val="both"/>
        <w:ind w:firstLine="814"/>
        <w:spacing w:after="0" w:line="243"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47" w:lineRule="exact"/>
        <w:rPr>
          <w:sz w:val="20"/>
          <w:szCs w:val="20"/>
          <w:color w:val="auto"/>
        </w:rPr>
      </w:pPr>
    </w:p>
    <w:p>
      <w:pPr>
        <w:jc w:val="both"/>
        <w:ind w:right="20" w:firstLine="814"/>
        <w:spacing w:after="0" w:line="250"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w:t>
      </w:r>
    </w:p>
    <w:p>
      <w:pPr>
        <w:spacing w:after="0" w:line="200" w:lineRule="exact"/>
        <w:rPr>
          <w:sz w:val="20"/>
          <w:szCs w:val="20"/>
          <w:color w:val="auto"/>
        </w:rPr>
      </w:pPr>
    </w:p>
    <w:p>
      <w:pPr>
        <w:spacing w:after="0" w:line="2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the date written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below.</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Date: 2/19/2026 | 1:59 PM EST</w:t>
            </w:r>
          </w:p>
        </w:tc>
        <w:tc>
          <w:tcPr>
            <w:tcW w:w="128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 Christina E. Carroll</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280" w:type="dxa"/>
            <w:vAlign w:val="bottom"/>
            <w:vMerge w:val="restart"/>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280" w:type="dxa"/>
            <w:vAlign w:val="bottom"/>
            <w:vMerge w:val="continue"/>
          </w:tcPr>
          <w:p>
            <w:pPr>
              <w:spacing w:after="0"/>
              <w:rPr>
                <w:sz w:val="23"/>
                <w:szCs w:val="23"/>
                <w:color w:val="auto"/>
              </w:rPr>
            </w:pPr>
          </w:p>
        </w:tc>
        <w:tc>
          <w:tcPr>
            <w:tcW w:w="23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Name: Christina E. Carroll</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80"/>
      </w:cols>
      <w:pgMar w:left="460" w:top="10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1636" TargetMode="External"/><Relationship Id="rId14"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2026-03-20T15:35:21Z</dcterms:created>
  <dcterms:modified xsi:type="dcterms:W3CDTF">2026-03-20T15:35:21Z</dcterms:modified>
</cp:coreProperties>
</file>