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1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14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GENTRY FRANK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53"/>
        <w:spacing w:after="0" w:line="402"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11/14/2013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SVP - Managing Director</w:t>
      </w:r>
    </w:p>
    <w:p>
      <w:pPr>
        <w:spacing w:after="0" w:line="558" w:lineRule="exact"/>
        <w:rPr>
          <w:sz w:val="24"/>
          <w:szCs w:val="24"/>
          <w:color w:val="auto"/>
        </w:rPr>
      </w:pPr>
    </w:p>
    <w:p>
      <w:pPr>
        <w:sectPr>
          <w:pgSz w:w="11900" w:h="16838" w:orient="portrait"/>
          <w:cols w:equalWidth="0" w:num="3">
            <w:col w:w="3353" w:space="720"/>
            <w:col w:w="3264"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0000FF"/>
              </w:rPr>
              <w:t>TN</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10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60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center"/>
              <w:ind w:left="604"/>
              <w:spacing w:after="0"/>
              <w:rPr>
                <w:sz w:val="20"/>
                <w:szCs w:val="20"/>
                <w:color w:val="auto"/>
              </w:rPr>
            </w:pPr>
            <w:r>
              <w:rPr>
                <w:rFonts w:ascii="Arial" w:cs="Arial" w:eastAsia="Arial" w:hAnsi="Arial"/>
                <w:sz w:val="18"/>
                <w:szCs w:val="18"/>
                <w:color w:val="0000FF"/>
                <w:w w:val="86"/>
              </w:rPr>
              <w:t>11/14/2013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3,650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11.5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59,750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04"/>
              <w:spacing w:after="0"/>
              <w:rPr>
                <w:sz w:val="20"/>
                <w:szCs w:val="20"/>
                <w:color w:val="auto"/>
              </w:rPr>
            </w:pPr>
            <w:r>
              <w:rPr>
                <w:rFonts w:ascii="Arial" w:cs="Arial" w:eastAsia="Arial" w:hAnsi="Arial"/>
                <w:sz w:val="18"/>
                <w:szCs w:val="18"/>
                <w:color w:val="0000FF"/>
                <w:w w:val="86"/>
              </w:rPr>
              <w:t>11/14/2013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3,650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17.63</w:t>
            </w:r>
            <w:r>
              <w:rPr>
                <w:rFonts w:ascii="Arial" w:cs="Arial" w:eastAsia="Arial" w:hAnsi="Arial"/>
                <w:sz w:val="22"/>
                <w:szCs w:val="22"/>
                <w:color w:val="008000"/>
                <w:w w:val="84"/>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56,100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center"/>
              <w:ind w:left="604"/>
              <w:spacing w:after="0"/>
              <w:rPr>
                <w:sz w:val="20"/>
                <w:szCs w:val="20"/>
                <w:color w:val="auto"/>
              </w:rPr>
            </w:pPr>
            <w:r>
              <w:rPr>
                <w:rFonts w:ascii="Arial" w:cs="Arial" w:eastAsia="Arial" w:hAnsi="Arial"/>
                <w:sz w:val="18"/>
                <w:szCs w:val="18"/>
                <w:color w:val="0000FF"/>
                <w:w w:val="86"/>
              </w:rPr>
              <w:t>11/14/2013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350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12.12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56,450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center"/>
              <w:ind w:left="604"/>
              <w:spacing w:after="0"/>
              <w:rPr>
                <w:sz w:val="20"/>
                <w:szCs w:val="20"/>
                <w:color w:val="auto"/>
              </w:rPr>
            </w:pPr>
            <w:r>
              <w:rPr>
                <w:rFonts w:ascii="Arial" w:cs="Arial" w:eastAsia="Arial" w:hAnsi="Arial"/>
                <w:sz w:val="18"/>
                <w:szCs w:val="18"/>
                <w:color w:val="0000FF"/>
                <w:w w:val="86"/>
              </w:rPr>
              <w:t>11/14/2013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350</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17.6</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56,100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8,561</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Karen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Gentry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Options</w:t>
            </w:r>
          </w:p>
        </w:tc>
        <w:tc>
          <w:tcPr>
            <w:tcW w:w="820" w:type="dxa"/>
            <w:vAlign w:val="bottom"/>
          </w:tcPr>
          <w:p>
            <w:pPr>
              <w:jc w:val="center"/>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11/14/2013</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rPr>
                <w:sz w:val="20"/>
                <w:szCs w:val="20"/>
                <w:color w:val="auto"/>
              </w:rPr>
            </w:pPr>
            <w:r>
              <w:rPr>
                <w:rFonts w:ascii="Arial" w:cs="Arial" w:eastAsia="Arial" w:hAnsi="Arial"/>
                <w:sz w:val="14"/>
                <w:szCs w:val="14"/>
                <w:color w:val="0000FF"/>
              </w:rPr>
              <w:t>3,650</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08/14/2016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0000FF"/>
                <w:w w:val="93"/>
              </w:rPr>
              <w:t>3,650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12.12</w:t>
            </w: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11/14/2013</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jc w:val="right"/>
              <w:ind w:right="58"/>
              <w:spacing w:after="0"/>
              <w:rPr>
                <w:sz w:val="20"/>
                <w:szCs w:val="20"/>
                <w:color w:val="auto"/>
              </w:rPr>
            </w:pPr>
            <w:r>
              <w:rPr>
                <w:rFonts w:ascii="Arial" w:cs="Arial" w:eastAsia="Arial" w:hAnsi="Arial"/>
                <w:sz w:val="14"/>
                <w:szCs w:val="14"/>
                <w:color w:val="0000FF"/>
              </w:rPr>
              <w:t>350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05/27/2017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2"/>
              <w:spacing w:after="0"/>
              <w:rPr>
                <w:sz w:val="20"/>
                <w:szCs w:val="20"/>
                <w:color w:val="auto"/>
              </w:rPr>
            </w:pPr>
            <w:r>
              <w:rPr>
                <w:rFonts w:ascii="Arial" w:cs="Arial" w:eastAsia="Arial" w:hAnsi="Arial"/>
                <w:sz w:val="18"/>
                <w:szCs w:val="18"/>
                <w:color w:val="0000FF"/>
              </w:rPr>
              <w:t>350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38"/>
              <w:spacing w:after="0"/>
              <w:rPr>
                <w:sz w:val="20"/>
                <w:szCs w:val="20"/>
                <w:color w:val="auto"/>
              </w:rPr>
            </w:pPr>
            <w:r>
              <w:rPr>
                <w:rFonts w:ascii="Arial" w:cs="Arial" w:eastAsia="Arial" w:hAnsi="Arial"/>
                <w:sz w:val="14"/>
                <w:szCs w:val="14"/>
                <w:color w:val="0000FF"/>
              </w:rPr>
              <w:t>10,900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$17.60 to $17.68, inclusive. The reporting person undertakes to provide to NN, Inc., any secuity holder of NN, Inc.,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option became exercisable in three annual installments beginning on August 14, 2007, which was the first anniversary of the date on which the option was granted.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option became exercisable in three annual installments beginning on May 27, 2008, which was the first anniversary of the date on which the option was granted.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520"/>
          </w:cols>
          <w:pgMar w:left="240" w:top="226" w:right="139" w:bottom="0" w:gutter="0" w:footer="0" w:header="0"/>
          <w:type w:val="continuous"/>
        </w:sectPr>
      </w:pP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91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11/18/2013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2019-12-17T06:11:03Z</dcterms:created>
  <dcterms:modified xsi:type="dcterms:W3CDTF">2019-12-17T06:11:03Z</dcterms:modified>
</cp:coreProperties>
</file>