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UNITED STATES</w:t>
      </w:r>
    </w:p>
    <w:p>
      <w:pPr>
        <w:jc w:val="center"/>
        <w:ind w:right="15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5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53"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September 5, 2001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53" w:orient="portrait"/>
          <w:cols w:equalWidth="0" w:num="2">
            <w:col w:w="4020" w:space="200"/>
            <w:col w:w="5999"/>
          </w:cols>
          <w:pgMar w:left="240" w:top="244" w:right="1440" w:bottom="0" w:gutter="0" w:footer="0" w:header="0"/>
          <w:type w:val="continuous"/>
        </w:sectPr>
      </w:pPr>
    </w:p>
    <w:p>
      <w:pPr>
        <w:spacing w:after="0" w:line="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0-23486</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860"/>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7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53"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53" w:orient="portrait"/>
          <w:cols w:equalWidth="0" w:num="2">
            <w:col w:w="4220" w:space="520"/>
            <w:col w:w="5479"/>
          </w:cols>
          <w:pgMar w:left="240" w:top="244" w:right="1440" w:bottom="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459" w:firstLine="632"/>
        <w:spacing w:after="0" w:line="237" w:lineRule="auto"/>
        <w:rPr>
          <w:sz w:val="20"/>
          <w:szCs w:val="20"/>
          <w:color w:val="auto"/>
        </w:rPr>
      </w:pPr>
      <w:r>
        <w:rPr>
          <w:rFonts w:ascii="Courier New" w:cs="Courier New" w:eastAsia="Courier New" w:hAnsi="Courier New"/>
          <w:sz w:val="18"/>
          <w:szCs w:val="18"/>
          <w:color w:val="auto"/>
        </w:rPr>
        <w:t>On September 5, 2001, the Company issued a press release announcing its Board of Directors has named Roderick (Rock) R. Baty as the Chairman of the Board of Directors. Mr. Baty will assume the duties of Chairman in addition to his current responsibilities as President and Chief Executive Officer. A copy of the press release is attached as Exhibit 99.1 hereto and incorporated herein by reference.</w:t>
      </w: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September 5,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53" w:orient="portrait"/>
          <w:cols w:equalWidth="0" w:num="1">
            <w:col w:w="10219"/>
          </w:cols>
          <w:pgMar w:left="240" w:top="244" w:right="1440" w:bottom="0" w:gutter="0" w:footer="0" w:header="0"/>
          <w:type w:val="continuous"/>
        </w:sectPr>
      </w:pPr>
    </w:p>
    <w:bookmarkStart w:id="1" w:name="page2"/>
    <w:bookmarkEnd w:id="1"/>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5, 2001</w:t>
      </w:r>
    </w:p>
    <w:p>
      <w:pPr>
        <w:ind w:left="380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William C. Kelly, Jr.,</w:t>
      </w:r>
    </w:p>
    <w:p>
      <w:pPr>
        <w:ind w:left="4220"/>
        <w:spacing w:after="0" w:line="238" w:lineRule="auto"/>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1">
            <w:col w:w="9579"/>
          </w:cols>
          <w:pgMar w:left="880" w:top="339" w:right="1440" w:bottom="1440" w:gutter="0" w:footer="0" w:header="0"/>
        </w:sectPr>
      </w:pPr>
    </w:p>
    <w:bookmarkStart w:id="2" w:name="page3"/>
    <w:bookmarkEnd w:id="2"/>
    <w:p>
      <w:pPr>
        <w:spacing w:after="0"/>
        <w:tabs>
          <w:tab w:leader="none" w:pos="5880" w:val="left"/>
        </w:tabs>
        <w:rPr>
          <w:sz w:val="20"/>
          <w:szCs w:val="20"/>
          <w:color w:val="auto"/>
        </w:rPr>
      </w:pPr>
      <w:r>
        <w:rPr>
          <w:rFonts w:ascii="Courier New" w:cs="Courier New" w:eastAsia="Courier New" w:hAnsi="Courier New"/>
          <w:sz w:val="18"/>
          <w:szCs w:val="18"/>
          <w:color w:val="auto"/>
        </w:rPr>
        <w:t>NEWS BULLETIN</w:t>
      </w:r>
      <w:r>
        <w:rPr>
          <w:sz w:val="20"/>
          <w:szCs w:val="20"/>
          <w:color w:val="auto"/>
        </w:rPr>
        <w:tab/>
      </w:r>
      <w:r>
        <w:rPr>
          <w:rFonts w:ascii="Courier New" w:cs="Courier New" w:eastAsia="Courier New" w:hAnsi="Courier New"/>
          <w:sz w:val="16"/>
          <w:szCs w:val="16"/>
          <w:color w:val="auto"/>
        </w:rPr>
        <w:t>NN, Inc.</w:t>
      </w:r>
    </w:p>
    <w:p>
      <w:pPr>
        <w:ind w:left="4740"/>
        <w:spacing w:after="0" w:line="238" w:lineRule="auto"/>
        <w:tabs>
          <w:tab w:leader="none" w:pos="58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2000 Waters Edge Drive</w:t>
      </w:r>
    </w:p>
    <w:p>
      <w:pPr>
        <w:ind w:left="1160"/>
        <w:spacing w:after="0"/>
        <w:tabs>
          <w:tab w:leader="none" w:pos="5880" w:val="left"/>
          <w:tab w:leader="none" w:pos="778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8"/>
          <w:szCs w:val="18"/>
          <w:color w:val="auto"/>
        </w:rPr>
        <w:t>Johnson City, TN</w:t>
        <w:tab/>
        <w:t>37604</w:t>
      </w:r>
    </w:p>
    <w:p>
      <w:pPr>
        <w:spacing w:after="0"/>
        <w:tabs>
          <w:tab w:leader="none" w:pos="5880" w:val="left"/>
          <w:tab w:leader="none" w:pos="6840" w:val="left"/>
        </w:tabs>
        <w:rPr>
          <w:sz w:val="20"/>
          <w:szCs w:val="20"/>
          <w:color w:val="auto"/>
        </w:rPr>
      </w:pPr>
      <w:r>
        <w:rPr>
          <w:rFonts w:ascii="Courier New" w:cs="Courier New" w:eastAsia="Courier New" w:hAnsi="Courier New"/>
          <w:sz w:val="18"/>
          <w:szCs w:val="18"/>
          <w:color w:val="auto"/>
        </w:rPr>
        <w:t>THE FINANCIAL RELATIONS BOARD</w:t>
      </w:r>
      <w:r>
        <w:rPr>
          <w:sz w:val="20"/>
          <w:szCs w:val="20"/>
          <w:color w:val="auto"/>
        </w:rPr>
        <w:tab/>
      </w:r>
      <w:r>
        <w:rPr>
          <w:rFonts w:ascii="Courier New" w:cs="Courier New" w:eastAsia="Courier New" w:hAnsi="Courier New"/>
          <w:sz w:val="18"/>
          <w:szCs w:val="18"/>
          <w:color w:val="auto"/>
        </w:rPr>
        <w:t>Nasdaq:</w:t>
      </w:r>
      <w:r>
        <w:rPr>
          <w:sz w:val="20"/>
          <w:szCs w:val="20"/>
          <w:color w:val="auto"/>
        </w:rPr>
        <w:tab/>
      </w:r>
      <w:r>
        <w:rPr>
          <w:rFonts w:ascii="Courier New" w:cs="Courier New" w:eastAsia="Courier New" w:hAnsi="Courier New"/>
          <w:sz w:val="16"/>
          <w:szCs w:val="16"/>
          <w:color w:val="auto"/>
        </w:rPr>
        <w:t>NNBR</w:t>
      </w:r>
    </w:p>
    <w:p>
      <w:pPr>
        <w:ind w:left="540"/>
        <w:spacing w:after="0" w:line="238" w:lineRule="auto"/>
        <w:rPr>
          <w:sz w:val="20"/>
          <w:szCs w:val="20"/>
          <w:color w:val="auto"/>
        </w:rPr>
      </w:pPr>
      <w:r>
        <w:rPr>
          <w:rFonts w:ascii="Courier New" w:cs="Courier New" w:eastAsia="Courier New" w:hAnsi="Courier New"/>
          <w:sz w:val="18"/>
          <w:szCs w:val="18"/>
          <w:color w:val="auto"/>
        </w:rPr>
        <w:t>BSMG WORLDWIDE</w:t>
      </w:r>
    </w:p>
    <w:p>
      <w:pPr>
        <w:spacing w:after="0" w:line="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FURTHER INFORMATION:</w:t>
      </w: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20"/>
                <w:szCs w:val="20"/>
                <w:color w:val="auto"/>
              </w:rPr>
            </w:pPr>
            <w:r>
              <w:rPr>
                <w:rFonts w:ascii="Courier New" w:cs="Courier New" w:eastAsia="Courier New" w:hAnsi="Courier New"/>
                <w:sz w:val="18"/>
                <w:szCs w:val="18"/>
                <w:color w:val="auto"/>
              </w:rPr>
              <w:t>AT THE COMPANY:</w:t>
            </w:r>
          </w:p>
        </w:tc>
        <w:tc>
          <w:tcPr>
            <w:tcW w:w="43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AT THE FINANCIAL RELATIONS BOARD:</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3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21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Kerry Thalheim</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Susan Garland</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(General info)</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(Analyst info)</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21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212-445-8437</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September 5, 2001</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NN, INC. CEO RODERICK R. BATY NAMED CHAIRMAN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Johnson City, Tenn - September 5, 2001 - NN, Inc. (Nasdaq: NNBR) announced today that its Board of Directors has named Roderick (Rock) R. Baty, 47, as Chairman, effective immediately. Mr. Baty has served as the President and Chief Executive Officer of NN since 1997 and will continue in this capacity. Mr. Baty replaces Richard D. Ennen, 73, who as served as the Chairman of the Board for the past 21 years.</w:t>
      </w:r>
    </w:p>
    <w:p>
      <w:pPr>
        <w:spacing w:after="0" w:line="210" w:lineRule="exact"/>
        <w:rPr>
          <w:sz w:val="20"/>
          <w:szCs w:val="20"/>
          <w:color w:val="auto"/>
        </w:rPr>
      </w:pPr>
    </w:p>
    <w:p>
      <w:pPr>
        <w:ind w:right="219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expressed its gratitude to Mr. Ennen, one of the original founders of the company. "Dick's leadership has been invaluable to the company's success. We are truly grateful to him," added Mr. Baty. Mr. Ennen will continue to serve on NN's Board.</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Messrs. G. Ronald Morris and Michael E. Warner, who joined the Board of Directors in 1994 and 1995, respectively, stated, "Rock has a long record of successful leadership at NN and this appointment reflects the Board's confidence in the management team to continue to successfully implement the Company's long term growth plan."</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NN, Inc. is an independent manufacturer and supplier of high quality, precision bearing components to both domestic and international anti-friction bearing manufacturers and had sales of US $132 million in 2000.</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2019-12-11T21:50:23Z</dcterms:created>
  <dcterms:modified xsi:type="dcterms:W3CDTF">2019-12-11T21:50:23Z</dcterms:modified>
</cp:coreProperties>
</file>