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0001560207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283"/>
              <w:jc w:val="left"/>
              <w:rPr/>
            </w:pPr>
            <w:r>
              <w:rPr/>
              <w:t>Name of Issuer</w:t>
            </w:r>
          </w:p>
        </w:tc>
        <w:tc>
          <w:tcPr>
            <w:tcW w:w="4374" w:type="dxa"/>
            <w:tcBorders/>
            <w:vAlign w:val="center"/>
          </w:tcPr>
          <w:p>
            <w:pPr>
              <w:pStyle w:val="TableContents"/>
              <w:bidi w:val="0"/>
              <w:spacing w:before="0" w:after="0"/>
              <w:jc w:val="left"/>
              <w:rPr/>
            </w:pPr>
            <w:r>
              <w:rPr/>
              <w:t>NN INC</w:t>
            </w:r>
          </w:p>
        </w:tc>
      </w:tr>
      <w:tr>
        <w:trPr/>
        <w:tc>
          <w:tcPr>
            <w:tcW w:w="5831" w:type="dxa"/>
            <w:tcBorders/>
            <w:vAlign w:val="center"/>
          </w:tcPr>
          <w:p>
            <w:pPr>
              <w:pStyle w:val="TableContents"/>
              <w:bidi w:val="0"/>
              <w:spacing w:before="0" w:after="283"/>
              <w:jc w:val="left"/>
              <w:rPr/>
            </w:pPr>
            <w:r>
              <w:rPr/>
              <w:t>SEC File Number</w:t>
            </w:r>
          </w:p>
        </w:tc>
        <w:tc>
          <w:tcPr>
            <w:tcW w:w="4374" w:type="dxa"/>
            <w:tcBorders/>
            <w:vAlign w:val="center"/>
          </w:tcPr>
          <w:p>
            <w:pPr>
              <w:pStyle w:val="TableContents"/>
              <w:bidi w:val="0"/>
              <w:spacing w:before="0" w:after="0"/>
              <w:jc w:val="left"/>
              <w:rPr/>
            </w:pPr>
            <w:r>
              <w:rPr/>
              <w:t>001-39268</w:t>
            </w:r>
          </w:p>
        </w:tc>
      </w:tr>
      <w:tr>
        <w:trPr/>
        <w:tc>
          <w:tcPr>
            <w:tcW w:w="5831" w:type="dxa"/>
            <w:tcBorders/>
            <w:vAlign w:val="center"/>
          </w:tcPr>
          <w:p>
            <w:pPr>
              <w:pStyle w:val="TableContents"/>
              <w:bidi w:val="0"/>
              <w:spacing w:before="0" w:after="283"/>
              <w:jc w:val="left"/>
              <w:rPr/>
            </w:pPr>
            <w:r>
              <w:rPr/>
              <w:t>Address of Issuer</w:t>
            </w:r>
          </w:p>
        </w:tc>
        <w:tc>
          <w:tcPr>
            <w:tcW w:w="4374" w:type="dxa"/>
            <w:tcBorders/>
            <w:vAlign w:val="center"/>
          </w:tcPr>
          <w:p>
            <w:pPr>
              <w:pStyle w:val="TableContents"/>
              <w:bidi w:val="0"/>
              <w:spacing w:before="0" w:after="0"/>
              <w:jc w:val="left"/>
              <w:rPr/>
            </w:pPr>
            <w:r>
              <w:rPr/>
              <w:t>6210 ARDREY KELL ROAD</w:t>
              <w:br/>
              <w:t>SUITE 120</w:t>
              <w:br/>
              <w:t>CHARLOTTE</w:t>
              <w:br/>
              <w:t xml:space="preserve">NORTH CAROLINA </w:t>
              <w:br/>
              <w:t>28277</w:t>
            </w:r>
          </w:p>
        </w:tc>
      </w:tr>
      <w:tr>
        <w:trPr/>
        <w:tc>
          <w:tcPr>
            <w:tcW w:w="5831" w:type="dxa"/>
            <w:tcBorders/>
            <w:vAlign w:val="center"/>
          </w:tcPr>
          <w:p>
            <w:pPr>
              <w:pStyle w:val="TableContents"/>
              <w:bidi w:val="0"/>
              <w:spacing w:before="0" w:after="283"/>
              <w:jc w:val="left"/>
              <w:rPr/>
            </w:pPr>
            <w:r>
              <w:rPr/>
              <w:t>Phone</w:t>
            </w:r>
          </w:p>
        </w:tc>
        <w:tc>
          <w:tcPr>
            <w:tcW w:w="4374" w:type="dxa"/>
            <w:tcBorders/>
            <w:vAlign w:val="center"/>
          </w:tcPr>
          <w:p>
            <w:pPr>
              <w:pStyle w:val="TableContents"/>
              <w:bidi w:val="0"/>
              <w:spacing w:before="0" w:after="0"/>
              <w:jc w:val="left"/>
              <w:rPr/>
            </w:pPr>
            <w:r>
              <w:rPr/>
              <w:t>980-264-4300</w:t>
            </w:r>
          </w:p>
        </w:tc>
      </w:tr>
      <w:tr>
        <w:trPr/>
        <w:tc>
          <w:tcPr>
            <w:tcW w:w="5831" w:type="dxa"/>
            <w:tcBorders/>
            <w:vAlign w:val="center"/>
          </w:tcPr>
          <w:p>
            <w:pPr>
              <w:pStyle w:val="TableContents"/>
              <w:bidi w:val="0"/>
              <w:spacing w:before="0" w:after="283"/>
              <w:jc w:val="left"/>
              <w:rPr/>
            </w:pPr>
            <w:r>
              <w:rPr/>
              <w:t>Name of Person for Whose Account the Securities are To Be Sold</w:t>
            </w:r>
          </w:p>
        </w:tc>
        <w:tc>
          <w:tcPr>
            <w:tcW w:w="4374" w:type="dxa"/>
            <w:tcBorders/>
            <w:vAlign w:val="center"/>
          </w:tcPr>
          <w:p>
            <w:pPr>
              <w:pStyle w:val="TableContents"/>
              <w:bidi w:val="0"/>
              <w:spacing w:before="0" w:after="0"/>
              <w:jc w:val="left"/>
              <w:rPr/>
            </w:pPr>
            <w:r>
              <w:rPr/>
              <w:t>Legion Partners Asset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1" w:type="dxa"/>
            <w:tcBorders/>
            <w:vAlign w:val="center"/>
          </w:tcPr>
          <w:p>
            <w:pPr>
              <w:pStyle w:val="TableContents"/>
              <w:bidi w:val="0"/>
              <w:spacing w:before="0" w:after="283"/>
              <w:jc w:val="left"/>
              <w:rPr/>
            </w:pPr>
            <w:r>
              <w:rPr/>
              <w:t>Relationship to Issuer</w:t>
            </w:r>
          </w:p>
        </w:tc>
        <w:tc>
          <w:tcPr>
            <w:tcW w:w="4374" w:type="dxa"/>
            <w:tcBorders/>
            <w:vAlign w:val="center"/>
          </w:tcPr>
          <w:p>
            <w:pPr>
              <w:pStyle w:val="TableContents"/>
              <w:bidi w:val="0"/>
              <w:spacing w:before="0" w:after="0"/>
              <w:jc w:val="left"/>
              <w:rPr/>
            </w:pPr>
            <w:r>
              <w:rPr/>
              <w:t>Affiliate of 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 Stock</w:t>
            </w:r>
          </w:p>
        </w:tc>
        <w:tc>
          <w:tcPr>
            <w:tcW w:w="1675" w:type="dxa"/>
            <w:tcBorders/>
            <w:vAlign w:val="center"/>
          </w:tcPr>
          <w:p>
            <w:pPr>
              <w:pStyle w:val="TableContents"/>
              <w:bidi w:val="0"/>
              <w:spacing w:before="0" w:after="0"/>
              <w:jc w:val="left"/>
              <w:rPr/>
            </w:pPr>
            <w:r>
              <w:rPr/>
              <w:t>Jonestrading</w:t>
              <w:br/>
              <w:t>555 St. Charles Drive, Ste 200</w:t>
              <w:br/>
              <w:t>Thousand Oaks   CA   91360</w:t>
            </w:r>
          </w:p>
        </w:tc>
        <w:tc>
          <w:tcPr>
            <w:tcW w:w="1138" w:type="dxa"/>
            <w:tcBorders/>
            <w:vAlign w:val="center"/>
          </w:tcPr>
          <w:p>
            <w:pPr>
              <w:pStyle w:val="TableContents"/>
              <w:bidi w:val="0"/>
              <w:spacing w:before="0" w:after="283"/>
              <w:jc w:val="left"/>
              <w:rPr/>
            </w:pPr>
            <w:r>
              <w:rPr/>
              <w:t>1115463</w:t>
            </w:r>
          </w:p>
        </w:tc>
        <w:tc>
          <w:tcPr>
            <w:tcW w:w="1431" w:type="dxa"/>
            <w:tcBorders/>
            <w:vAlign w:val="center"/>
          </w:tcPr>
          <w:p>
            <w:pPr>
              <w:pStyle w:val="TableContents"/>
              <w:bidi w:val="0"/>
              <w:spacing w:before="0" w:after="283"/>
              <w:jc w:val="left"/>
              <w:rPr/>
            </w:pPr>
            <w:r>
              <w:rPr/>
              <w:t>4149522.00</w:t>
            </w:r>
          </w:p>
        </w:tc>
        <w:tc>
          <w:tcPr>
            <w:tcW w:w="1525" w:type="dxa"/>
            <w:tcBorders/>
            <w:vAlign w:val="center"/>
          </w:tcPr>
          <w:p>
            <w:pPr>
              <w:pStyle w:val="TableContents"/>
              <w:bidi w:val="0"/>
              <w:spacing w:before="0" w:after="283"/>
              <w:jc w:val="left"/>
              <w:rPr/>
            </w:pPr>
            <w:r>
              <w:rPr/>
              <w:t>82580446</w:t>
            </w:r>
          </w:p>
        </w:tc>
        <w:tc>
          <w:tcPr>
            <w:tcW w:w="1551" w:type="dxa"/>
            <w:tcBorders/>
            <w:vAlign w:val="center"/>
          </w:tcPr>
          <w:p>
            <w:pPr>
              <w:pStyle w:val="TableContents"/>
              <w:bidi w:val="0"/>
              <w:spacing w:before="0" w:after="283"/>
              <w:jc w:val="left"/>
              <w:rPr/>
            </w:pPr>
            <w:r>
              <w:rPr/>
              <w:t>09/29/2026</w:t>
            </w:r>
          </w:p>
        </w:tc>
        <w:tc>
          <w:tcPr>
            <w:tcW w:w="1376" w:type="dxa"/>
            <w:tcBorders/>
            <w:vAlign w:val="center"/>
          </w:tcPr>
          <w:p>
            <w:pPr>
              <w:pStyle w:val="TableContents"/>
              <w:bidi w:val="0"/>
              <w:spacing w:before="0" w:after="0"/>
              <w:jc w:val="left"/>
              <w:rPr/>
            </w:pPr>
            <w:r>
              <w:rPr/>
              <w:t>NASDAQ</w:t>
            </w:r>
          </w:p>
        </w:tc>
      </w:tr>
      <w:tr>
        <w:trPr/>
        <w:tc>
          <w:tcPr>
            <w:tcW w:w="1509" w:type="dxa"/>
            <w:tcBorders/>
            <w:vAlign w:val="center"/>
          </w:tcPr>
          <w:p>
            <w:pPr>
              <w:pStyle w:val="TableContents"/>
              <w:bidi w:val="0"/>
              <w:spacing w:before="0" w:after="283"/>
              <w:jc w:val="left"/>
              <w:rPr/>
            </w:pPr>
            <w:r>
              <w:rPr/>
              <w:t>Common Stock</w:t>
            </w:r>
          </w:p>
        </w:tc>
        <w:tc>
          <w:tcPr>
            <w:tcW w:w="1675" w:type="dxa"/>
            <w:tcBorders/>
            <w:vAlign w:val="center"/>
          </w:tcPr>
          <w:p>
            <w:pPr>
              <w:pStyle w:val="TableContents"/>
              <w:bidi w:val="0"/>
              <w:spacing w:before="0" w:after="0"/>
              <w:jc w:val="left"/>
              <w:rPr/>
            </w:pPr>
            <w:r>
              <w:rPr/>
              <w:t>Tourmaline Partners</w:t>
              <w:br/>
              <w:t>680 Washington Blvd, 10th Floor</w:t>
              <w:br/>
              <w:t>Stamford   CT   06901</w:t>
            </w:r>
          </w:p>
        </w:tc>
        <w:tc>
          <w:tcPr>
            <w:tcW w:w="1138" w:type="dxa"/>
            <w:tcBorders/>
            <w:vAlign w:val="center"/>
          </w:tcPr>
          <w:p>
            <w:pPr>
              <w:pStyle w:val="TableContents"/>
              <w:bidi w:val="0"/>
              <w:spacing w:before="0" w:after="283"/>
              <w:jc w:val="left"/>
              <w:rPr/>
            </w:pPr>
            <w:r>
              <w:rPr/>
              <w:t>396956</w:t>
            </w:r>
          </w:p>
        </w:tc>
        <w:tc>
          <w:tcPr>
            <w:tcW w:w="1431" w:type="dxa"/>
            <w:tcBorders/>
            <w:vAlign w:val="center"/>
          </w:tcPr>
          <w:p>
            <w:pPr>
              <w:pStyle w:val="TableContents"/>
              <w:bidi w:val="0"/>
              <w:spacing w:before="0" w:after="283"/>
              <w:jc w:val="left"/>
              <w:rPr/>
            </w:pPr>
            <w:r>
              <w:rPr/>
              <w:t>1476676.00</w:t>
            </w:r>
          </w:p>
        </w:tc>
        <w:tc>
          <w:tcPr>
            <w:tcW w:w="1525" w:type="dxa"/>
            <w:tcBorders/>
            <w:vAlign w:val="center"/>
          </w:tcPr>
          <w:p>
            <w:pPr>
              <w:pStyle w:val="TableContents"/>
              <w:bidi w:val="0"/>
              <w:spacing w:before="0" w:after="283"/>
              <w:jc w:val="left"/>
              <w:rPr/>
            </w:pPr>
            <w:r>
              <w:rPr/>
              <w:t>82580446</w:t>
            </w:r>
          </w:p>
        </w:tc>
        <w:tc>
          <w:tcPr>
            <w:tcW w:w="1551" w:type="dxa"/>
            <w:tcBorders/>
            <w:vAlign w:val="center"/>
          </w:tcPr>
          <w:p>
            <w:pPr>
              <w:pStyle w:val="TableContents"/>
              <w:bidi w:val="0"/>
              <w:spacing w:before="0" w:after="283"/>
              <w:jc w:val="left"/>
              <w:rPr/>
            </w:pPr>
            <w:r>
              <w:rPr/>
              <w:t>09/29/2026</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12/06/2018</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1217716</w:t>
            </w:r>
          </w:p>
        </w:tc>
        <w:tc>
          <w:tcPr>
            <w:tcW w:w="1078" w:type="dxa"/>
            <w:tcBorders/>
            <w:vAlign w:val="center"/>
          </w:tcPr>
          <w:p>
            <w:pPr>
              <w:pStyle w:val="TableContents"/>
              <w:bidi w:val="0"/>
              <w:spacing w:before="0" w:after="283"/>
              <w:jc w:val="left"/>
              <w:rPr/>
            </w:pPr>
            <w:r>
              <w:rPr/>
              <w:t>12/06/2018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12/07/2022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124564</w:t>
            </w:r>
          </w:p>
        </w:tc>
        <w:tc>
          <w:tcPr>
            <w:tcW w:w="1078" w:type="dxa"/>
            <w:tcBorders/>
            <w:vAlign w:val="center"/>
          </w:tcPr>
          <w:p>
            <w:pPr>
              <w:pStyle w:val="TableContents"/>
              <w:bidi w:val="0"/>
              <w:spacing w:before="0" w:after="283"/>
              <w:jc w:val="left"/>
              <w:rPr/>
            </w:pPr>
            <w:r>
              <w:rPr/>
              <w:t>12/07/2022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08/28/2020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170139</w:t>
            </w:r>
          </w:p>
        </w:tc>
        <w:tc>
          <w:tcPr>
            <w:tcW w:w="1078" w:type="dxa"/>
            <w:tcBorders/>
            <w:vAlign w:val="center"/>
          </w:tcPr>
          <w:p>
            <w:pPr>
              <w:pStyle w:val="TableContents"/>
              <w:bidi w:val="0"/>
              <w:spacing w:before="0" w:after="283"/>
              <w:jc w:val="left"/>
              <w:rPr/>
            </w:pPr>
            <w:r>
              <w:rPr/>
              <w:t>08/28/2020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825"/>
        <w:gridCol w:w="923"/>
        <w:gridCol w:w="1533"/>
        <w:gridCol w:w="1812"/>
      </w:tblGrid>
      <w:tr>
        <w:trPr/>
        <w:tc>
          <w:tcPr>
            <w:tcW w:w="3112" w:type="dxa"/>
            <w:tcBorders/>
            <w:vAlign w:val="center"/>
          </w:tcPr>
          <w:p>
            <w:pPr>
              <w:pStyle w:val="TableHeading"/>
              <w:suppressLineNumbers/>
              <w:bidi w:val="0"/>
              <w:spacing w:before="0" w:after="283"/>
              <w:jc w:val="center"/>
              <w:rPr/>
            </w:pPr>
            <w:r>
              <w:rPr/>
              <w:t>Name and Address of Seller</w:t>
            </w:r>
          </w:p>
        </w:tc>
        <w:tc>
          <w:tcPr>
            <w:tcW w:w="2825"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812"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Legion Partners Special Opportunities, L.P. XI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08/06/2026</w:t>
            </w:r>
          </w:p>
        </w:tc>
        <w:tc>
          <w:tcPr>
            <w:tcW w:w="1533" w:type="dxa"/>
            <w:tcBorders/>
            <w:vAlign w:val="center"/>
          </w:tcPr>
          <w:p>
            <w:pPr>
              <w:pStyle w:val="TableContents"/>
              <w:bidi w:val="0"/>
              <w:spacing w:before="0" w:after="283"/>
              <w:jc w:val="left"/>
              <w:rPr/>
            </w:pPr>
            <w:r>
              <w:rPr/>
              <w:t>370001</w:t>
            </w:r>
          </w:p>
        </w:tc>
        <w:tc>
          <w:tcPr>
            <w:tcW w:w="1812" w:type="dxa"/>
            <w:tcBorders/>
            <w:vAlign w:val="center"/>
          </w:tcPr>
          <w:p>
            <w:pPr>
              <w:pStyle w:val="TableContents"/>
              <w:bidi w:val="0"/>
              <w:spacing w:before="0" w:after="283"/>
              <w:jc w:val="left"/>
              <w:rPr/>
            </w:pPr>
            <w:r>
              <w:rPr/>
              <w:t>1442152.90</w:t>
            </w:r>
          </w:p>
        </w:tc>
      </w:tr>
      <w:tr>
        <w:trPr/>
        <w:tc>
          <w:tcPr>
            <w:tcW w:w="3112" w:type="dxa"/>
            <w:tcBorders/>
            <w:vAlign w:val="center"/>
          </w:tcPr>
          <w:p>
            <w:pPr>
              <w:pStyle w:val="TableContents"/>
              <w:bidi w:val="0"/>
              <w:spacing w:before="0" w:after="283"/>
              <w:jc w:val="left"/>
              <w:rPr/>
            </w:pPr>
            <w:r>
              <w:rPr/>
              <w:t xml:space="preserve">Legion Partners, L.P. 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08/06/2026</w:t>
            </w:r>
          </w:p>
        </w:tc>
        <w:tc>
          <w:tcPr>
            <w:tcW w:w="1533" w:type="dxa"/>
            <w:tcBorders/>
            <w:vAlign w:val="center"/>
          </w:tcPr>
          <w:p>
            <w:pPr>
              <w:pStyle w:val="TableContents"/>
              <w:bidi w:val="0"/>
              <w:spacing w:before="0" w:after="283"/>
              <w:jc w:val="left"/>
              <w:rPr/>
            </w:pPr>
            <w:r>
              <w:rPr/>
              <w:t>24716</w:t>
            </w:r>
          </w:p>
        </w:tc>
        <w:tc>
          <w:tcPr>
            <w:tcW w:w="1812" w:type="dxa"/>
            <w:tcBorders/>
            <w:vAlign w:val="center"/>
          </w:tcPr>
          <w:p>
            <w:pPr>
              <w:pStyle w:val="TableContents"/>
              <w:bidi w:val="0"/>
              <w:spacing w:before="0" w:after="283"/>
              <w:jc w:val="left"/>
              <w:rPr/>
            </w:pPr>
            <w:r>
              <w:rPr/>
              <w:t>96335.55</w:t>
            </w:r>
          </w:p>
        </w:tc>
      </w:tr>
      <w:tr>
        <w:trPr/>
        <w:tc>
          <w:tcPr>
            <w:tcW w:w="3112" w:type="dxa"/>
            <w:tcBorders/>
            <w:vAlign w:val="center"/>
          </w:tcPr>
          <w:p>
            <w:pPr>
              <w:pStyle w:val="TableContents"/>
              <w:bidi w:val="0"/>
              <w:spacing w:before="0" w:after="283"/>
              <w:jc w:val="left"/>
              <w:rPr/>
            </w:pPr>
            <w:r>
              <w:rPr/>
              <w:t xml:space="preserve">Legion Partners, L.P. II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08/06/2026</w:t>
            </w:r>
          </w:p>
        </w:tc>
        <w:tc>
          <w:tcPr>
            <w:tcW w:w="1533" w:type="dxa"/>
            <w:tcBorders/>
            <w:vAlign w:val="center"/>
          </w:tcPr>
          <w:p>
            <w:pPr>
              <w:pStyle w:val="TableContents"/>
              <w:bidi w:val="0"/>
              <w:spacing w:before="0" w:after="283"/>
              <w:jc w:val="left"/>
              <w:rPr/>
            </w:pPr>
            <w:r>
              <w:rPr/>
              <w:t>37661</w:t>
            </w:r>
          </w:p>
        </w:tc>
        <w:tc>
          <w:tcPr>
            <w:tcW w:w="1812" w:type="dxa"/>
            <w:tcBorders/>
            <w:vAlign w:val="center"/>
          </w:tcPr>
          <w:p>
            <w:pPr>
              <w:pStyle w:val="TableContents"/>
              <w:bidi w:val="0"/>
              <w:spacing w:before="0" w:after="283"/>
              <w:jc w:val="left"/>
              <w:rPr/>
            </w:pPr>
            <w:r>
              <w:rPr/>
              <w:t>146791.28</w:t>
            </w:r>
          </w:p>
        </w:tc>
      </w:tr>
      <w:tr>
        <w:trPr/>
        <w:tc>
          <w:tcPr>
            <w:tcW w:w="3112" w:type="dxa"/>
            <w:tcBorders/>
            <w:vAlign w:val="center"/>
          </w:tcPr>
          <w:p>
            <w:pPr>
              <w:pStyle w:val="TableContents"/>
              <w:bidi w:val="0"/>
              <w:spacing w:before="0" w:after="283"/>
              <w:jc w:val="left"/>
              <w:rPr/>
            </w:pPr>
            <w:r>
              <w:rPr/>
              <w:t>Legion Partners, L.P. 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08/14/2026</w:t>
            </w:r>
          </w:p>
        </w:tc>
        <w:tc>
          <w:tcPr>
            <w:tcW w:w="1533" w:type="dxa"/>
            <w:tcBorders/>
            <w:vAlign w:val="center"/>
          </w:tcPr>
          <w:p>
            <w:pPr>
              <w:pStyle w:val="TableContents"/>
              <w:bidi w:val="0"/>
              <w:spacing w:before="0" w:after="283"/>
              <w:jc w:val="left"/>
              <w:rPr/>
            </w:pPr>
            <w:r>
              <w:rPr/>
              <w:t>986306</w:t>
            </w:r>
          </w:p>
        </w:tc>
        <w:tc>
          <w:tcPr>
            <w:tcW w:w="1812" w:type="dxa"/>
            <w:tcBorders/>
            <w:vAlign w:val="center"/>
          </w:tcPr>
          <w:p>
            <w:pPr>
              <w:pStyle w:val="TableContents"/>
              <w:bidi w:val="0"/>
              <w:spacing w:before="0" w:after="283"/>
              <w:jc w:val="left"/>
              <w:rPr/>
            </w:pPr>
            <w:r>
              <w:rPr/>
              <w:t>3850037.43</w:t>
            </w:r>
          </w:p>
        </w:tc>
      </w:tr>
      <w:tr>
        <w:trPr/>
        <w:tc>
          <w:tcPr>
            <w:tcW w:w="3112" w:type="dxa"/>
            <w:tcBorders/>
            <w:vAlign w:val="center"/>
          </w:tcPr>
          <w:p>
            <w:pPr>
              <w:pStyle w:val="TableContents"/>
              <w:bidi w:val="0"/>
              <w:spacing w:before="0" w:after="283"/>
              <w:jc w:val="left"/>
              <w:rPr/>
            </w:pPr>
            <w:r>
              <w:rPr/>
              <w:t xml:space="preserve">Legion Partners, L.P. II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08/14/2026</w:t>
            </w:r>
          </w:p>
        </w:tc>
        <w:tc>
          <w:tcPr>
            <w:tcW w:w="1533" w:type="dxa"/>
            <w:tcBorders/>
            <w:vAlign w:val="center"/>
          </w:tcPr>
          <w:p>
            <w:pPr>
              <w:pStyle w:val="TableContents"/>
              <w:bidi w:val="0"/>
              <w:spacing w:before="0" w:after="283"/>
              <w:jc w:val="left"/>
              <w:rPr/>
            </w:pPr>
            <w:r>
              <w:rPr/>
              <w:t>100892</w:t>
            </w:r>
          </w:p>
        </w:tc>
        <w:tc>
          <w:tcPr>
            <w:tcW w:w="1812" w:type="dxa"/>
            <w:tcBorders/>
            <w:vAlign w:val="center"/>
          </w:tcPr>
          <w:p>
            <w:pPr>
              <w:pStyle w:val="TableContents"/>
              <w:bidi w:val="0"/>
              <w:spacing w:before="0" w:after="283"/>
              <w:jc w:val="left"/>
              <w:rPr/>
            </w:pPr>
            <w:r>
              <w:rPr/>
              <w:t>393831.10</w:t>
            </w:r>
          </w:p>
        </w:tc>
      </w:tr>
      <w:tr>
        <w:trPr/>
        <w:tc>
          <w:tcPr>
            <w:tcW w:w="3112" w:type="dxa"/>
            <w:tcBorders/>
            <w:vAlign w:val="center"/>
          </w:tcPr>
          <w:p>
            <w:pPr>
              <w:pStyle w:val="TableContents"/>
              <w:bidi w:val="0"/>
              <w:spacing w:before="0" w:after="283"/>
              <w:jc w:val="left"/>
              <w:rPr/>
            </w:pPr>
            <w:r>
              <w:rPr/>
              <w:t xml:space="preserve">Legion Partners Special Opportunities, L.P. XI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08/14/2026</w:t>
            </w:r>
          </w:p>
        </w:tc>
        <w:tc>
          <w:tcPr>
            <w:tcW w:w="1533" w:type="dxa"/>
            <w:tcBorders/>
            <w:vAlign w:val="center"/>
          </w:tcPr>
          <w:p>
            <w:pPr>
              <w:pStyle w:val="TableContents"/>
              <w:bidi w:val="0"/>
              <w:spacing w:before="0" w:after="283"/>
              <w:jc w:val="left"/>
              <w:rPr/>
            </w:pPr>
            <w:r>
              <w:rPr/>
              <w:t>137808</w:t>
            </w:r>
          </w:p>
        </w:tc>
        <w:tc>
          <w:tcPr>
            <w:tcW w:w="1812" w:type="dxa"/>
            <w:tcBorders/>
            <w:vAlign w:val="center"/>
          </w:tcPr>
          <w:p>
            <w:pPr>
              <w:pStyle w:val="TableContents"/>
              <w:bidi w:val="0"/>
              <w:spacing w:before="0" w:after="283"/>
              <w:jc w:val="left"/>
              <w:rPr/>
            </w:pPr>
            <w:r>
              <w:rPr/>
              <w:t>537932.40</w:t>
            </w:r>
          </w:p>
        </w:tc>
      </w:tr>
      <w:tr>
        <w:trPr/>
        <w:tc>
          <w:tcPr>
            <w:tcW w:w="3112" w:type="dxa"/>
            <w:tcBorders/>
            <w:vAlign w:val="center"/>
          </w:tcPr>
          <w:p>
            <w:pPr>
              <w:pStyle w:val="TableContents"/>
              <w:bidi w:val="0"/>
              <w:spacing w:before="0" w:after="283"/>
              <w:jc w:val="left"/>
              <w:rPr/>
            </w:pPr>
            <w:r>
              <w:rPr/>
              <w:t>Legion Partners, L.P. 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08/17/2026</w:t>
            </w:r>
          </w:p>
        </w:tc>
        <w:tc>
          <w:tcPr>
            <w:tcW w:w="1533" w:type="dxa"/>
            <w:tcBorders/>
            <w:vAlign w:val="center"/>
          </w:tcPr>
          <w:p>
            <w:pPr>
              <w:pStyle w:val="TableContents"/>
              <w:bidi w:val="0"/>
              <w:spacing w:before="0" w:after="283"/>
              <w:jc w:val="left"/>
              <w:rPr/>
            </w:pPr>
            <w:r>
              <w:rPr/>
              <w:t>26816</w:t>
            </w:r>
          </w:p>
        </w:tc>
        <w:tc>
          <w:tcPr>
            <w:tcW w:w="1812" w:type="dxa"/>
            <w:tcBorders/>
            <w:vAlign w:val="center"/>
          </w:tcPr>
          <w:p>
            <w:pPr>
              <w:pStyle w:val="TableContents"/>
              <w:bidi w:val="0"/>
              <w:spacing w:before="0" w:after="283"/>
              <w:jc w:val="left"/>
              <w:rPr/>
            </w:pPr>
            <w:r>
              <w:rPr/>
              <w:t>112798.82</w:t>
            </w:r>
          </w:p>
        </w:tc>
      </w:tr>
      <w:tr>
        <w:trPr/>
        <w:tc>
          <w:tcPr>
            <w:tcW w:w="3112" w:type="dxa"/>
            <w:tcBorders/>
            <w:vAlign w:val="center"/>
          </w:tcPr>
          <w:p>
            <w:pPr>
              <w:pStyle w:val="TableContents"/>
              <w:bidi w:val="0"/>
              <w:spacing w:before="0" w:after="283"/>
              <w:jc w:val="left"/>
              <w:rPr/>
            </w:pPr>
            <w:r>
              <w:rPr/>
              <w:t xml:space="preserve">Legion Partners, L.P. II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08/17/2026</w:t>
            </w:r>
          </w:p>
        </w:tc>
        <w:tc>
          <w:tcPr>
            <w:tcW w:w="1533" w:type="dxa"/>
            <w:tcBorders/>
            <w:vAlign w:val="center"/>
          </w:tcPr>
          <w:p>
            <w:pPr>
              <w:pStyle w:val="TableContents"/>
              <w:bidi w:val="0"/>
              <w:spacing w:before="0" w:after="283"/>
              <w:jc w:val="left"/>
              <w:rPr/>
            </w:pPr>
            <w:r>
              <w:rPr/>
              <w:t>2743</w:t>
            </w:r>
          </w:p>
        </w:tc>
        <w:tc>
          <w:tcPr>
            <w:tcW w:w="1812" w:type="dxa"/>
            <w:tcBorders/>
            <w:vAlign w:val="center"/>
          </w:tcPr>
          <w:p>
            <w:pPr>
              <w:pStyle w:val="TableContents"/>
              <w:bidi w:val="0"/>
              <w:spacing w:before="0" w:after="283"/>
              <w:jc w:val="left"/>
              <w:rPr/>
            </w:pPr>
            <w:r>
              <w:rPr/>
              <w:t>11538.16</w:t>
            </w:r>
          </w:p>
        </w:tc>
      </w:tr>
      <w:tr>
        <w:trPr/>
        <w:tc>
          <w:tcPr>
            <w:tcW w:w="3112" w:type="dxa"/>
            <w:tcBorders/>
            <w:vAlign w:val="center"/>
          </w:tcPr>
          <w:p>
            <w:pPr>
              <w:pStyle w:val="TableContents"/>
              <w:bidi w:val="0"/>
              <w:spacing w:before="0" w:after="283"/>
              <w:jc w:val="left"/>
              <w:rPr/>
            </w:pPr>
            <w:r>
              <w:rPr/>
              <w:t xml:space="preserve">Legion Partners Special Opportunities, L.P. XI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08/17/2026</w:t>
            </w:r>
          </w:p>
        </w:tc>
        <w:tc>
          <w:tcPr>
            <w:tcW w:w="1533" w:type="dxa"/>
            <w:tcBorders/>
            <w:vAlign w:val="center"/>
          </w:tcPr>
          <w:p>
            <w:pPr>
              <w:pStyle w:val="TableContents"/>
              <w:bidi w:val="0"/>
              <w:spacing w:before="0" w:after="283"/>
              <w:jc w:val="left"/>
              <w:rPr/>
            </w:pPr>
            <w:r>
              <w:rPr/>
              <w:t>3747</w:t>
            </w:r>
          </w:p>
        </w:tc>
        <w:tc>
          <w:tcPr>
            <w:tcW w:w="1812" w:type="dxa"/>
            <w:tcBorders/>
            <w:vAlign w:val="center"/>
          </w:tcPr>
          <w:p>
            <w:pPr>
              <w:pStyle w:val="TableContents"/>
              <w:bidi w:val="0"/>
              <w:spacing w:before="0" w:after="283"/>
              <w:jc w:val="left"/>
              <w:rPr/>
            </w:pPr>
            <w:r>
              <w:rPr/>
              <w:t>15761.38</w:t>
            </w:r>
          </w:p>
        </w:tc>
      </w:tr>
      <w:tr>
        <w:trPr/>
        <w:tc>
          <w:tcPr>
            <w:tcW w:w="3112" w:type="dxa"/>
            <w:tcBorders/>
            <w:vAlign w:val="center"/>
          </w:tcPr>
          <w:p>
            <w:pPr>
              <w:pStyle w:val="TableContents"/>
              <w:bidi w:val="0"/>
              <w:spacing w:before="0" w:after="283"/>
              <w:jc w:val="left"/>
              <w:rPr/>
            </w:pPr>
            <w:r>
              <w:rPr/>
              <w:t>Legion Partners, L.P. 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09/23/2026</w:t>
            </w:r>
          </w:p>
        </w:tc>
        <w:tc>
          <w:tcPr>
            <w:tcW w:w="1533" w:type="dxa"/>
            <w:tcBorders/>
            <w:vAlign w:val="center"/>
          </w:tcPr>
          <w:p>
            <w:pPr>
              <w:pStyle w:val="TableContents"/>
              <w:bidi w:val="0"/>
              <w:spacing w:before="0" w:after="283"/>
              <w:jc w:val="left"/>
              <w:rPr/>
            </w:pPr>
            <w:r>
              <w:rPr/>
              <w:t>1263866</w:t>
            </w:r>
          </w:p>
        </w:tc>
        <w:tc>
          <w:tcPr>
            <w:tcW w:w="1812" w:type="dxa"/>
            <w:tcBorders/>
            <w:vAlign w:val="center"/>
          </w:tcPr>
          <w:p>
            <w:pPr>
              <w:pStyle w:val="TableContents"/>
              <w:bidi w:val="0"/>
              <w:spacing w:before="0" w:after="283"/>
              <w:jc w:val="left"/>
              <w:rPr/>
            </w:pPr>
            <w:r>
              <w:rPr/>
              <w:t>4868177.71</w:t>
            </w:r>
          </w:p>
        </w:tc>
      </w:tr>
      <w:tr>
        <w:trPr/>
        <w:tc>
          <w:tcPr>
            <w:tcW w:w="3112" w:type="dxa"/>
            <w:tcBorders/>
            <w:vAlign w:val="center"/>
          </w:tcPr>
          <w:p>
            <w:pPr>
              <w:pStyle w:val="TableContents"/>
              <w:bidi w:val="0"/>
              <w:spacing w:before="0" w:after="283"/>
              <w:jc w:val="left"/>
              <w:rPr/>
            </w:pPr>
            <w:r>
              <w:rPr/>
              <w:t xml:space="preserve">Legion Partners, L.P. II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09/23/2026</w:t>
            </w:r>
          </w:p>
        </w:tc>
        <w:tc>
          <w:tcPr>
            <w:tcW w:w="1533" w:type="dxa"/>
            <w:tcBorders/>
            <w:vAlign w:val="center"/>
          </w:tcPr>
          <w:p>
            <w:pPr>
              <w:pStyle w:val="TableContents"/>
              <w:bidi w:val="0"/>
              <w:spacing w:before="0" w:after="283"/>
              <w:jc w:val="left"/>
              <w:rPr/>
            </w:pPr>
            <w:r>
              <w:rPr/>
              <w:t>129284</w:t>
            </w:r>
          </w:p>
        </w:tc>
        <w:tc>
          <w:tcPr>
            <w:tcW w:w="1812" w:type="dxa"/>
            <w:tcBorders/>
            <w:vAlign w:val="center"/>
          </w:tcPr>
          <w:p>
            <w:pPr>
              <w:pStyle w:val="TableContents"/>
              <w:bidi w:val="0"/>
              <w:spacing w:before="0" w:after="283"/>
              <w:jc w:val="left"/>
              <w:rPr/>
            </w:pPr>
            <w:r>
              <w:rPr/>
              <w:t>497978.02</w:t>
            </w:r>
          </w:p>
        </w:tc>
      </w:tr>
      <w:tr>
        <w:trPr/>
        <w:tc>
          <w:tcPr>
            <w:tcW w:w="3112" w:type="dxa"/>
            <w:tcBorders/>
            <w:vAlign w:val="center"/>
          </w:tcPr>
          <w:p>
            <w:pPr>
              <w:pStyle w:val="TableContents"/>
              <w:bidi w:val="0"/>
              <w:spacing w:before="0" w:after="283"/>
              <w:jc w:val="left"/>
              <w:rPr/>
            </w:pPr>
            <w:r>
              <w:rPr/>
              <w:t xml:space="preserve">Legion Partners Special Opportunities, L.P. XI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09/23/2026</w:t>
            </w:r>
          </w:p>
        </w:tc>
        <w:tc>
          <w:tcPr>
            <w:tcW w:w="1533" w:type="dxa"/>
            <w:tcBorders/>
            <w:vAlign w:val="center"/>
          </w:tcPr>
          <w:p>
            <w:pPr>
              <w:pStyle w:val="TableContents"/>
              <w:bidi w:val="0"/>
              <w:spacing w:before="0" w:after="283"/>
              <w:jc w:val="left"/>
              <w:rPr/>
            </w:pPr>
            <w:r>
              <w:rPr/>
              <w:t>176588</w:t>
            </w:r>
          </w:p>
        </w:tc>
        <w:tc>
          <w:tcPr>
            <w:tcW w:w="1812" w:type="dxa"/>
            <w:tcBorders/>
            <w:vAlign w:val="center"/>
          </w:tcPr>
          <w:p>
            <w:pPr>
              <w:pStyle w:val="TableContents"/>
              <w:bidi w:val="0"/>
              <w:spacing w:before="0" w:after="283"/>
              <w:jc w:val="left"/>
              <w:rPr/>
            </w:pPr>
            <w:r>
              <w:rPr/>
              <w:t>680184.27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00"/>
        <w:gridCol w:w="8905"/>
      </w:tblGrid>
      <w:tr>
        <w:trPr/>
        <w:tc>
          <w:tcPr>
            <w:tcW w:w="1300" w:type="dxa"/>
            <w:tcBorders/>
            <w:vAlign w:val="center"/>
          </w:tcPr>
          <w:p>
            <w:pPr>
              <w:pStyle w:val="TableContents"/>
              <w:bidi w:val="0"/>
              <w:spacing w:before="0" w:after="283"/>
              <w:jc w:val="left"/>
              <w:rPr/>
            </w:pPr>
            <w:r>
              <w:rPr/>
              <w:t>Remarks</w:t>
            </w:r>
          </w:p>
        </w:tc>
        <w:tc>
          <w:tcPr>
            <w:tcW w:w="8905" w:type="dxa"/>
            <w:tcBorders/>
            <w:vAlign w:val="center"/>
          </w:tcPr>
          <w:p>
            <w:pPr>
              <w:pStyle w:val="TableContents"/>
              <w:bidi w:val="0"/>
              <w:spacing w:before="0" w:after="0"/>
              <w:jc w:val="left"/>
              <w:rPr/>
            </w:pPr>
            <w:r>
              <w:rPr/>
              <w:t>The Aggregate Market Value is as of the close of business on 09/28/2026. The number of securities outstanding is as of 08/25/2026. Shares of Common Stock to be sold were purchased by entities managed by Legion Partners Asset Management, LLC between 12/06/2018 and 04/26/2024.</w:t>
            </w:r>
          </w:p>
        </w:tc>
      </w:tr>
      <w:tr>
        <w:trPr/>
        <w:tc>
          <w:tcPr>
            <w:tcW w:w="1300" w:type="dxa"/>
            <w:tcBorders/>
            <w:vAlign w:val="center"/>
          </w:tcPr>
          <w:p>
            <w:pPr>
              <w:pStyle w:val="TableContents"/>
              <w:bidi w:val="0"/>
              <w:spacing w:before="0" w:after="283"/>
              <w:jc w:val="left"/>
              <w:rPr/>
            </w:pPr>
            <w:r>
              <w:rPr/>
              <w:t>Date of Notice</w:t>
            </w:r>
          </w:p>
        </w:tc>
        <w:tc>
          <w:tcPr>
            <w:tcW w:w="8905" w:type="dxa"/>
            <w:tcBorders/>
            <w:vAlign w:val="center"/>
          </w:tcPr>
          <w:p>
            <w:pPr>
              <w:pStyle w:val="TableContents"/>
              <w:bidi w:val="0"/>
              <w:spacing w:before="0" w:after="0"/>
              <w:jc w:val="left"/>
              <w:rPr/>
            </w:pPr>
            <w:r>
              <w:rPr/>
              <w:t>09/29/2026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0" w:type="dxa"/>
            <w:tcBorders/>
            <w:vAlign w:val="center"/>
          </w:tcPr>
          <w:p>
            <w:pPr>
              <w:pStyle w:val="TableContents"/>
              <w:bidi w:val="0"/>
              <w:spacing w:before="0" w:after="283"/>
              <w:jc w:val="left"/>
              <w:rPr/>
            </w:pPr>
            <w:r>
              <w:rPr/>
              <w:t>Signature</w:t>
            </w:r>
          </w:p>
        </w:tc>
        <w:tc>
          <w:tcPr>
            <w:tcW w:w="8905" w:type="dxa"/>
            <w:tcBorders/>
            <w:vAlign w:val="center"/>
          </w:tcPr>
          <w:p>
            <w:pPr>
              <w:pStyle w:val="TableContents"/>
              <w:bidi w:val="0"/>
              <w:spacing w:before="0" w:after="0"/>
              <w:jc w:val="left"/>
              <w:rPr/>
            </w:pPr>
            <w:r>
              <w:rPr/>
              <w:t>Raymond T. White, Managing Director of Legion Partners Asset Management,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4838</Characters>
  <CharactersWithSpaces>5672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