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01/14/2025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191" w:space="720"/>
            <w:col w:w="3104"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01/14/2025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274,379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3.7599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5,453,147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01/14/2025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78,542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3.7599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827,193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01/14/2025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58,083</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4.4145</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5,395,064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01/14/2025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16,626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4.4145</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810,567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9"/>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Corre Partners Advisors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-559435</wp:posOffset>
            </wp:positionV>
            <wp:extent cx="2809240" cy="585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585978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Corre Opportunities Qualified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Barrett John Frederick</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Soderlund Eric Hjalmar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$3.26 to $4.26.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$4.28 to $4.58.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20" w:right="40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900"/>
          </w:cols>
          <w:pgMar w:left="480" w:top="125" w:right="519" w:bottom="73"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4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2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7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71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943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140"/>
          </w:cols>
          <w:pgMar w:left="480" w:top="125" w:right="519" w:bottom="7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13" Type="http://schemas.openxmlformats.org/officeDocument/2006/relationships/hyperlink" Target="http://www.sec.gov/cgi-bin/browse-edgar?action=getcompany&amp;CIK=0001537323" TargetMode="External"/><Relationship Id="rId14" Type="http://schemas.openxmlformats.org/officeDocument/2006/relationships/hyperlink" Target="http://www.sec.gov/cgi-bin/browse-edgar?action=getcompany&amp;CIK=0000918541" TargetMode="External"/><Relationship Id="rId16" Type="http://schemas.openxmlformats.org/officeDocument/2006/relationships/hyperlink" Target="http://www.sec.gov/cgi-bin/browse-edgar?action=getcompany&amp;CIK=0001884680" TargetMode="External"/><Relationship Id="rId19" Type="http://schemas.openxmlformats.org/officeDocument/2006/relationships/hyperlink" Target="http://www.sec.gov/cgi-bin/browse-edgar?action=getcompany&amp;CIK=0001601971" TargetMode="External"/><Relationship Id="rId20" Type="http://schemas.openxmlformats.org/officeDocument/2006/relationships/hyperlink" Target="http://www.sec.gov/cgi-bin/browse-edgar?action=getcompany&amp;CIK=0001858308" TargetMode="External"/><Relationship Id="rId21"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2025-01-15T19:26:00Z</dcterms:created>
  <dcterms:modified xsi:type="dcterms:W3CDTF">2025-01-15T19:26:00Z</dcterms:modified>
</cp:coreProperties>
</file>