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10)*</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58" w:lineRule="exact"/>
        <w:rPr>
          <w:sz w:val="24"/>
          <w:szCs w:val="24"/>
          <w:color w:val="auto"/>
        </w:rPr>
      </w:pPr>
    </w:p>
    <w:p>
      <w:pPr>
        <w:ind w:left="220" w:right="80" w:hanging="212"/>
        <w:spacing w:after="0" w:line="275"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51" w:lineRule="exact"/>
        <w:rPr>
          <w:sz w:val="24"/>
          <w:szCs w:val="24"/>
          <w:color w:val="auto"/>
        </w:rPr>
      </w:pPr>
    </w:p>
    <w:p>
      <w:pPr>
        <w:ind w:left="380" w:hanging="284"/>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Dimensional Fund Advisors LP (Tax ID: 30-0447847)</w:t>
      </w:r>
    </w:p>
    <w:p>
      <w:pPr>
        <w:spacing w:after="0" w:line="30" w:lineRule="exact"/>
        <w:rPr>
          <w:sz w:val="24"/>
          <w:szCs w:val="24"/>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3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2235807 **see Note 1**</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100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Times New Roman" w:cs="Times New Roman" w:eastAsia="Times New Roman" w:hAnsi="Times New Roman"/>
                <w:sz w:val="22"/>
                <w:szCs w:val="22"/>
                <w:color w:val="auto"/>
              </w:rPr>
              <w:t>2328382 **see Note 1**</w:t>
            </w:r>
          </w:p>
        </w:tc>
        <w:tc>
          <w:tcPr>
            <w:tcW w:w="0" w:type="dxa"/>
            <w:vAlign w:val="bottom"/>
          </w:tcPr>
          <w:p>
            <w:pPr>
              <w:spacing w:after="0"/>
              <w:rPr>
                <w:sz w:val="1"/>
                <w:szCs w:val="1"/>
                <w:color w:val="auto"/>
              </w:rPr>
            </w:pPr>
          </w:p>
        </w:tc>
      </w:tr>
      <w:tr>
        <w:trPr>
          <w:trHeight w:val="6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4"/>
          <w:szCs w:val="24"/>
          <w:color w:val="auto"/>
        </w:rPr>
      </w:pPr>
    </w:p>
    <w:p>
      <w:pPr>
        <w:ind w:left="100"/>
        <w:spacing w:after="0"/>
        <w:tabs>
          <w:tab w:leader="none" w:pos="3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6"/>
          <w:szCs w:val="16"/>
          <w:color w:val="auto"/>
        </w:rPr>
        <w:t>Aggregate Amount Beneficially Owned by Each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2328382 **see Note 1**</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6"/>
          <w:szCs w:val="16"/>
          <w:color w:val="auto"/>
        </w:rPr>
        <w:t>Check if the Aggregate Amount in Row (9) Excludes Certain Shares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N/A</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Percent of Class Represented by Amount in Row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2" w:right="239" w:bottom="0" w:gutter="0" w:footer="0" w:header="0"/>
        </w:sectPr>
      </w:pPr>
    </w:p>
    <w:bookmarkStart w:id="1" w:name="page2"/>
    <w:bookmarkEnd w:id="1"/>
    <w:p>
      <w:pPr>
        <w:ind w:left="1020"/>
        <w:spacing w:after="0"/>
        <w:rPr>
          <w:sz w:val="20"/>
          <w:szCs w:val="20"/>
          <w:color w:val="auto"/>
        </w:rPr>
      </w:pPr>
      <w:r>
        <w:rPr>
          <w:rFonts w:ascii="Times New Roman" w:cs="Times New Roman" w:eastAsia="Times New Roman" w:hAnsi="Times New Roman"/>
          <w:sz w:val="22"/>
          <w:szCs w:val="22"/>
          <w:color w:val="auto"/>
        </w:rPr>
        <w:t>8.44%</w:t>
      </w:r>
    </w:p>
    <w:p>
      <w:pPr>
        <w:spacing w:after="0" w:line="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76"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INC</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207 Mockingbird Lane, Johnson City,TN 37604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ind w:left="1760" w:right="8660" w:hanging="874"/>
        <w:spacing w:after="0" w:line="405" w:lineRule="auto"/>
        <w:tabs>
          <w:tab w:leader="none" w:pos="132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629337106</w:t>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If this statement is filed pursuant to Sec. 240.13d-1(b) or 240.13d-2(b) or (c), check whether the person filing is a:</w:t>
      </w:r>
    </w:p>
    <w:p>
      <w:pPr>
        <w:spacing w:after="0" w:line="91" w:lineRule="exact"/>
        <w:rPr>
          <w:sz w:val="20"/>
          <w:szCs w:val="20"/>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Sec. 240.13d-1(b)(1)(ii)(E);</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Sec. 240.13d-1(b)(1)(ii)(F);</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Sec. 240.13d-1(b)(1)(ii)(G);</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700" w:hanging="814"/>
        <w:spacing w:after="0" w:line="236" w:lineRule="exact"/>
        <w:tabs>
          <w:tab w:leader="none" w:pos="1322"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 240.13d-1(b)(1)(ii)(J);</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 240.13d-1(b)(1)(ii)(J).</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2328382 **see Note 1**</w:t>
      </w: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8.44%</w:t>
      </w:r>
    </w:p>
    <w:p>
      <w:pPr>
        <w:sectPr>
          <w:pgSz w:w="11900" w:h="16838" w:orient="portrait"/>
          <w:cols w:equalWidth="0" w:num="1">
            <w:col w:w="11200"/>
          </w:cols>
          <w:pgMar w:left="240" w:top="125" w:right="459" w:bottom="1440" w:gutter="0" w:footer="0" w:header="0"/>
        </w:sectPr>
      </w:pPr>
    </w:p>
    <w:bookmarkStart w:id="3" w:name="page4"/>
    <w:bookmarkEnd w:id="3"/>
    <w:p>
      <w:pPr>
        <w:ind w:left="1680" w:hanging="781"/>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500" w:right="6540" w:hanging="817"/>
        <w:spacing w:after="0" w:line="353" w:lineRule="auto"/>
        <w:tabs>
          <w:tab w:leader="none" w:pos="206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2235807 **see Note 1**</w:t>
      </w:r>
    </w:p>
    <w:p>
      <w:pPr>
        <w:spacing w:after="0" w:line="12" w:lineRule="exact"/>
        <w:rPr>
          <w:rFonts w:ascii="Times New Roman" w:cs="Times New Roman" w:eastAsia="Times New Roman" w:hAnsi="Times New Roman"/>
          <w:sz w:val="18"/>
          <w:szCs w:val="18"/>
          <w:color w:val="auto"/>
        </w:rPr>
      </w:pPr>
    </w:p>
    <w:p>
      <w:pPr>
        <w:ind w:left="2500" w:right="6380" w:hanging="817"/>
        <w:spacing w:after="0" w:line="353" w:lineRule="auto"/>
        <w:tabs>
          <w:tab w:leader="none" w:pos="206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2" w:lineRule="exact"/>
        <w:rPr>
          <w:rFonts w:ascii="Times New Roman" w:cs="Times New Roman" w:eastAsia="Times New Roman" w:hAnsi="Times New Roman"/>
          <w:sz w:val="18"/>
          <w:szCs w:val="18"/>
          <w:color w:val="auto"/>
        </w:rPr>
      </w:pPr>
    </w:p>
    <w:p>
      <w:pPr>
        <w:ind w:left="2500" w:right="5660" w:hanging="817"/>
        <w:spacing w:after="0" w:line="353" w:lineRule="auto"/>
        <w:tabs>
          <w:tab w:leader="none" w:pos="206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2328382 **see Note 1**</w:t>
      </w:r>
    </w:p>
    <w:p>
      <w:pPr>
        <w:spacing w:after="0" w:line="12" w:lineRule="exact"/>
        <w:rPr>
          <w:rFonts w:ascii="Times New Roman" w:cs="Times New Roman" w:eastAsia="Times New Roman" w:hAnsi="Times New Roman"/>
          <w:sz w:val="18"/>
          <w:szCs w:val="18"/>
          <w:color w:val="auto"/>
        </w:rPr>
      </w:pPr>
    </w:p>
    <w:p>
      <w:pPr>
        <w:ind w:left="2500" w:right="5500" w:hanging="817"/>
        <w:spacing w:after="0" w:line="353" w:lineRule="auto"/>
        <w:tabs>
          <w:tab w:leader="none" w:pos="206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52" w:lineRule="exact"/>
        <w:rPr>
          <w:rFonts w:ascii="Times New Roman" w:cs="Times New Roman" w:eastAsia="Times New Roman" w:hAnsi="Times New Roman"/>
          <w:sz w:val="18"/>
          <w:szCs w:val="18"/>
          <w:color w:val="auto"/>
        </w:rPr>
      </w:pPr>
    </w:p>
    <w:p>
      <w:pPr>
        <w:ind w:left="920" w:firstLine="1"/>
        <w:spacing w:after="0" w:line="253" w:lineRule="auto"/>
        <w:tabs>
          <w:tab w:leader="none" w:pos="11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11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117" w:lineRule="exact"/>
        <w:rPr>
          <w:sz w:val="20"/>
          <w:szCs w:val="20"/>
          <w:color w:val="auto"/>
        </w:rPr>
      </w:pPr>
    </w:p>
    <w:p>
      <w:pPr>
        <w:ind w:left="920" w:right="80"/>
        <w:spacing w:after="0" w:line="262" w:lineRule="auto"/>
        <w:rPr>
          <w:sz w:val="20"/>
          <w:szCs w:val="20"/>
          <w:color w:val="auto"/>
        </w:rPr>
      </w:pPr>
      <w:r>
        <w:rPr>
          <w:rFonts w:ascii="Times New Roman" w:cs="Times New Roman" w:eastAsia="Times New Roman" w:hAnsi="Times New Roman"/>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78" w:lineRule="exact"/>
        <w:rPr>
          <w:sz w:val="20"/>
          <w:szCs w:val="20"/>
          <w:color w:val="auto"/>
        </w:rPr>
      </w:pPr>
    </w:p>
    <w:p>
      <w:pPr>
        <w:ind w:left="920" w:right="40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117" w:lineRule="exact"/>
        <w:rPr>
          <w:sz w:val="20"/>
          <w:szCs w:val="20"/>
          <w:color w:val="auto"/>
        </w:rPr>
      </w:pPr>
    </w:p>
    <w:p>
      <w:pPr>
        <w:ind w:left="1360" w:right="100"/>
        <w:spacing w:after="0" w:line="258"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3" w:right="259" w:bottom="1440" w:gutter="0" w:footer="0" w:header="0"/>
        </w:sectPr>
      </w:pPr>
    </w:p>
    <w:bookmarkStart w:id="4" w:name="page5"/>
    <w:bookmarkEnd w:id="4"/>
    <w:p>
      <w:pPr>
        <w:ind w:left="52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780"/>
      </w:cols>
      <w:pgMar w:left="240" w:top="12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2019-12-21T01:40:07Z</dcterms:created>
  <dcterms:modified xsi:type="dcterms:W3CDTF">2019-12-21T01:40:07Z</dcterms:modified>
</cp:coreProperties>
</file>