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500"/>
        <w:spacing w:after="0"/>
        <w:rPr>
          <w:sz w:val="20"/>
          <w:szCs w:val="20"/>
          <w:color w:val="auto"/>
        </w:rPr>
      </w:pPr>
      <w:r>
        <w:rPr>
          <w:rFonts w:ascii="Courier New" w:cs="Courier New" w:eastAsia="Courier New" w:hAnsi="Courier New"/>
          <w:sz w:val="14"/>
          <w:szCs w:val="14"/>
          <w:color w:val="auto"/>
        </w:rPr>
        <w:t>OMB APPROVAL</w:t>
      </w:r>
    </w:p>
    <w:p>
      <w:pPr>
        <w:spacing w:after="0" w:line="7" w:lineRule="exact"/>
        <w:rPr>
          <w:sz w:val="24"/>
          <w:szCs w:val="24"/>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tbl>
      <w:tblPr>
        <w:tblLayout w:type="fixed"/>
        <w:tblInd w:w="4320" w:type="dxa"/>
        <w:tblCellMar>
          <w:top w:w="0" w:type="dxa"/>
          <w:left w:w="0" w:type="dxa"/>
          <w:bottom w:w="0" w:type="dxa"/>
          <w:right w:w="0" w:type="dxa"/>
        </w:tblCellMar>
      </w:tblPr>
      <w:tr>
        <w:trPr>
          <w:trHeight w:val="162"/>
        </w:trPr>
        <w:tc>
          <w:tcPr>
            <w:tcW w:w="1540" w:type="dxa"/>
            <w:vAlign w:val="bottom"/>
            <w:gridSpan w:val="2"/>
          </w:tcPr>
          <w:p>
            <w:pPr>
              <w:spacing w:after="0"/>
              <w:rPr>
                <w:sz w:val="20"/>
                <w:szCs w:val="20"/>
                <w:color w:val="auto"/>
              </w:rPr>
            </w:pPr>
            <w:r>
              <w:rPr>
                <w:rFonts w:ascii="Courier New" w:cs="Courier New" w:eastAsia="Courier New" w:hAnsi="Courier New"/>
                <w:sz w:val="14"/>
                <w:szCs w:val="14"/>
                <w:color w:val="auto"/>
              </w:rPr>
              <w:t>OMB Number: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3235-0362</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Expires:</w:t>
            </w:r>
          </w:p>
        </w:tc>
        <w:tc>
          <w:tcPr>
            <w:tcW w:w="17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January 31, 2005</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Estimated</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average burden</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hours per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response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4"/>
          <w:szCs w:val="24"/>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7"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4640"/>
        <w:spacing w:after="0"/>
        <w:rPr>
          <w:sz w:val="20"/>
          <w:szCs w:val="20"/>
          <w:color w:val="auto"/>
        </w:rPr>
      </w:pPr>
      <w:r>
        <w:rPr>
          <w:rFonts w:ascii="Courier New" w:cs="Courier New" w:eastAsia="Courier New" w:hAnsi="Courier New"/>
          <w:sz w:val="14"/>
          <w:szCs w:val="14"/>
          <w:color w:val="auto"/>
        </w:rPr>
        <w:t>FORM 5</w:t>
      </w:r>
    </w:p>
    <w:p>
      <w:pPr>
        <w:spacing w:after="0" w:line="173"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ANNUAL STATEMENT OF CHANGES IN BENEFICIAL OWNERSHIP</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Filed pursuant to Section 16(a) of the Securities Exchange Act of 1934,</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Section 17(a) of the Public Utility Holding Company Act of 1935 or</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Section 30(h) of the Investment Company Act of 1940</w:t>
      </w:r>
    </w:p>
    <w:p>
      <w:pPr>
        <w:spacing w:after="0" w:line="173" w:lineRule="exact"/>
        <w:rPr>
          <w:sz w:val="24"/>
          <w:szCs w:val="24"/>
          <w:color w:val="auto"/>
        </w:rPr>
      </w:pPr>
    </w:p>
    <w:p>
      <w:pPr>
        <w:jc w:val="both"/>
        <w:ind w:left="440" w:right="4640" w:hanging="430"/>
        <w:spacing w:after="0" w:line="255" w:lineRule="auto"/>
        <w:tabs>
          <w:tab w:leader="none" w:pos="420" w:val="left"/>
        </w:tabs>
        <w:rPr>
          <w:sz w:val="20"/>
          <w:szCs w:val="20"/>
          <w:color w:val="auto"/>
        </w:rPr>
      </w:pPr>
      <w:r>
        <w:rPr>
          <w:rFonts w:ascii="Courier New" w:cs="Courier New" w:eastAsia="Courier New" w:hAnsi="Courier New"/>
          <w:sz w:val="14"/>
          <w:szCs w:val="14"/>
          <w:color w:val="auto"/>
        </w:rPr>
        <w:t>|_|</w:t>
        <w:tab/>
        <w:t>Check box if no longer subject to Section 16. Form 4 or Form 5 obligations may continue. See Instruction 1(b).</w:t>
      </w:r>
    </w:p>
    <w:p>
      <w:pPr>
        <w:spacing w:after="0" w:line="160"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Form 3 Holdings Reported</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|_|</w:t>
        <w:tab/>
        <w:t>Form 4 Transactions Reported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Reporting Person*</w:t>
      </w:r>
    </w:p>
    <w:p>
      <w:pPr>
        <w:spacing w:after="0" w:line="173" w:lineRule="exact"/>
        <w:rPr>
          <w:sz w:val="24"/>
          <w:szCs w:val="24"/>
          <w:color w:val="auto"/>
        </w:rPr>
      </w:pPr>
    </w:p>
    <w:p>
      <w:pPr>
        <w:spacing w:after="0"/>
        <w:tabs>
          <w:tab w:leader="none" w:pos="3080" w:val="left"/>
          <w:tab w:leader="none" w:pos="5240" w:val="left"/>
        </w:tabs>
        <w:rPr>
          <w:sz w:val="20"/>
          <w:szCs w:val="20"/>
          <w:color w:val="auto"/>
        </w:rPr>
      </w:pPr>
      <w:r>
        <w:rPr>
          <w:rFonts w:ascii="Courier New" w:cs="Courier New" w:eastAsia="Courier New" w:hAnsi="Courier New"/>
          <w:sz w:val="14"/>
          <w:szCs w:val="14"/>
          <w:color w:val="auto"/>
        </w:rPr>
        <w:t>Ennen</w:t>
      </w:r>
      <w:r>
        <w:rPr>
          <w:sz w:val="20"/>
          <w:szCs w:val="20"/>
          <w:color w:val="auto"/>
        </w:rPr>
        <w:tab/>
      </w:r>
      <w:r>
        <w:rPr>
          <w:rFonts w:ascii="Courier New" w:cs="Courier New" w:eastAsia="Courier New" w:hAnsi="Courier New"/>
          <w:sz w:val="14"/>
          <w:szCs w:val="14"/>
          <w:color w:val="auto"/>
        </w:rPr>
        <w:t>Richard</w:t>
      </w:r>
      <w:r>
        <w:rPr>
          <w:sz w:val="20"/>
          <w:szCs w:val="20"/>
          <w:color w:val="auto"/>
        </w:rPr>
        <w:tab/>
      </w:r>
      <w:r>
        <w:rPr>
          <w:rFonts w:ascii="Courier New" w:cs="Courier New" w:eastAsia="Courier New" w:hAnsi="Courier New"/>
          <w:sz w:val="14"/>
          <w:szCs w:val="14"/>
          <w:color w:val="auto"/>
        </w:rPr>
        <w:t>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260"/>
        <w:spacing w:after="0"/>
        <w:tabs>
          <w:tab w:leader="none" w:pos="3180" w:val="left"/>
          <w:tab w:leader="none" w:pos="4980" w:val="left"/>
        </w:tabs>
        <w:rPr>
          <w:sz w:val="20"/>
          <w:szCs w:val="20"/>
          <w:color w:val="auto"/>
        </w:rPr>
      </w:pPr>
      <w:r>
        <w:rPr>
          <w:rFonts w:ascii="Courier New" w:cs="Courier New" w:eastAsia="Courier New" w:hAnsi="Courier New"/>
          <w:sz w:val="14"/>
          <w:szCs w:val="14"/>
          <w:color w:val="auto"/>
        </w:rPr>
        <w:t>(Last)</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(Middle)</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2000 Waters Edge Drive, Building C, Suite 12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360" w:type="dxa"/>
            <w:vAlign w:val="bottom"/>
          </w:tcPr>
          <w:p>
            <w:pPr>
              <w:ind w:left="1020"/>
              <w:spacing w:after="0"/>
              <w:rPr>
                <w:sz w:val="20"/>
                <w:szCs w:val="20"/>
                <w:color w:val="auto"/>
              </w:rPr>
            </w:pPr>
            <w:r>
              <w:rPr>
                <w:rFonts w:ascii="Courier New" w:cs="Courier New" w:eastAsia="Courier New" w:hAnsi="Courier New"/>
                <w:sz w:val="14"/>
                <w:szCs w:val="14"/>
                <w:color w:val="auto"/>
              </w:rPr>
              <w:t>(Street)</w:t>
            </w:r>
          </w:p>
        </w:tc>
        <w:tc>
          <w:tcPr>
            <w:tcW w:w="1000" w:type="dxa"/>
            <w:vAlign w:val="bottom"/>
          </w:tcPr>
          <w:p>
            <w:pPr>
              <w:spacing w:after="0"/>
              <w:rPr>
                <w:sz w:val="14"/>
                <w:szCs w:val="14"/>
                <w:color w:val="auto"/>
              </w:rPr>
            </w:pP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Johnson City</w:t>
            </w:r>
          </w:p>
        </w:tc>
        <w:tc>
          <w:tcPr>
            <w:tcW w:w="2360" w:type="dxa"/>
            <w:vAlign w:val="bottom"/>
          </w:tcPr>
          <w:p>
            <w:pPr>
              <w:ind w:left="1020"/>
              <w:spacing w:after="0"/>
              <w:rPr>
                <w:sz w:val="20"/>
                <w:szCs w:val="20"/>
                <w:color w:val="auto"/>
              </w:rPr>
            </w:pPr>
            <w:r>
              <w:rPr>
                <w:rFonts w:ascii="Courier New" w:cs="Courier New" w:eastAsia="Courier New" w:hAnsi="Courier New"/>
                <w:sz w:val="14"/>
                <w:szCs w:val="14"/>
                <w:color w:val="auto"/>
              </w:rPr>
              <w:t>Tennessee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37604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260"/>
        <w:spacing w:after="0"/>
        <w:tabs>
          <w:tab w:leader="none" w:pos="3180" w:val="left"/>
          <w:tab w:leader="none" w:pos="5160" w:val="left"/>
        </w:tabs>
        <w:rPr>
          <w:sz w:val="20"/>
          <w:szCs w:val="20"/>
          <w:color w:val="auto"/>
        </w:rPr>
      </w:pP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right="7660" w:firstLine="8"/>
        <w:spacing w:after="0" w:line="501" w:lineRule="auto"/>
        <w:tabs>
          <w:tab w:leader="none" w:pos="43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 Name and Ticker or Trading Symbol NN, Inc./NNBR</w:t>
      </w: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Number of Reporting Person, if an entity (Voluntary)</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for Month/Year</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December 2002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Amendment, Date of Original (Month/Year)</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right="7220" w:hanging="432"/>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Relationship of Reporting Person(s) to Issuer (Check all applicable)</w:t>
      </w:r>
    </w:p>
    <w:p>
      <w:pPr>
        <w:sectPr>
          <w:pgSz w:w="11900" w:h="16838" w:orient="portrait"/>
          <w:cols w:equalWidth="0" w:num="1">
            <w:col w:w="11540"/>
          </w:cols>
          <w:pgMar w:left="220" w:top="561" w:right="139" w:bottom="0" w:gutter="0" w:footer="0" w:header="0"/>
        </w:sectPr>
      </w:pP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|X|</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Officer (give title below)</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 Owner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Other (specify below)</w:t>
      </w:r>
    </w:p>
    <w:p>
      <w:pPr>
        <w:spacing w:after="0" w:line="173" w:lineRule="exact"/>
        <w:rPr>
          <w:sz w:val="24"/>
          <w:szCs w:val="24"/>
          <w:color w:val="auto"/>
        </w:rPr>
      </w:pPr>
    </w:p>
    <w:p>
      <w:pPr>
        <w:sectPr>
          <w:pgSz w:w="11900" w:h="16838" w:orient="portrait"/>
          <w:cols w:equalWidth="0" w:num="4">
            <w:col w:w="700" w:space="160"/>
            <w:col w:w="2480" w:space="720"/>
            <w:col w:w="260" w:space="160"/>
            <w:col w:w="7060"/>
          </w:cols>
          <w:pgMar w:left="220" w:top="561" w:right="139"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right="8340" w:hanging="432"/>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or Joint/Group Filing (check applicable line)</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|X|</w:t>
            </w:r>
          </w:p>
        </w:tc>
        <w:tc>
          <w:tcPr>
            <w:tcW w:w="3540" w:type="dxa"/>
            <w:vAlign w:val="bottom"/>
            <w:gridSpan w:val="3"/>
          </w:tcPr>
          <w:p>
            <w:pPr>
              <w:spacing w:after="0"/>
              <w:rPr>
                <w:sz w:val="20"/>
                <w:szCs w:val="20"/>
                <w:color w:val="auto"/>
              </w:rPr>
            </w:pPr>
            <w:r>
              <w:rPr>
                <w:rFonts w:ascii="Courier New" w:cs="Courier New" w:eastAsia="Courier New" w:hAnsi="Courier New"/>
                <w:sz w:val="14"/>
                <w:szCs w:val="14"/>
                <w:color w:val="auto"/>
              </w:rPr>
              <w:t>Form filed by One Reporting Person</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ind w:left="440"/>
              <w:spacing w:after="0"/>
              <w:rPr>
                <w:sz w:val="20"/>
                <w:szCs w:val="20"/>
                <w:color w:val="auto"/>
              </w:rPr>
            </w:pPr>
            <w:r>
              <w:rPr>
                <w:rFonts w:ascii="Courier New" w:cs="Courier New" w:eastAsia="Courier New" w:hAnsi="Courier New"/>
                <w:sz w:val="14"/>
                <w:szCs w:val="14"/>
                <w:color w:val="auto"/>
              </w:rPr>
              <w:t>|_|</w:t>
            </w:r>
          </w:p>
        </w:tc>
        <w:tc>
          <w:tcPr>
            <w:tcW w:w="4700" w:type="dxa"/>
            <w:vAlign w:val="bottom"/>
            <w:gridSpan w:val="4"/>
          </w:tcPr>
          <w:p>
            <w:pPr>
              <w:spacing w:after="0"/>
              <w:rPr>
                <w:sz w:val="20"/>
                <w:szCs w:val="20"/>
                <w:color w:val="auto"/>
              </w:rPr>
            </w:pPr>
            <w:r>
              <w:rPr>
                <w:rFonts w:ascii="Courier New" w:cs="Courier New" w:eastAsia="Courier New" w:hAnsi="Courier New"/>
                <w:sz w:val="14"/>
                <w:szCs w:val="14"/>
                <w:color w:val="auto"/>
              </w:rPr>
              <w:t>Form filed by More than One Reporting Person</w:t>
            </w: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980" w:type="dxa"/>
            <w:vAlign w:val="bottom"/>
            <w:gridSpan w:val="6"/>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497"/>
        </w:trPr>
        <w:tc>
          <w:tcPr>
            <w:tcW w:w="6980" w:type="dxa"/>
            <w:vAlign w:val="bottom"/>
            <w:gridSpan w:val="6"/>
          </w:tcPr>
          <w:p>
            <w:pP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4"/>
                <w:szCs w:val="14"/>
                <w:color w:val="auto"/>
              </w:rPr>
              <w:t>Table I --</w:t>
            </w:r>
          </w:p>
        </w:tc>
        <w:tc>
          <w:tcPr>
            <w:tcW w:w="51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Non-Derivative Securities Acquired, Disposed of,</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4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or Beneficially Owned</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980" w:type="dxa"/>
            <w:vAlign w:val="bottom"/>
            <w:gridSpan w:val="6"/>
          </w:tcPr>
          <w:p>
            <w:pP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5.</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6.</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Amount of</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Owner-</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5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Securities Acquired (A) or</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Securities</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ship</w:t>
            </w:r>
          </w:p>
        </w:tc>
        <w:tc>
          <w:tcPr>
            <w:tcW w:w="90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2A.</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Disposed of (D)</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Beneficially</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Form:</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7.</w:t>
            </w: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Deemed</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Transaction</w:t>
            </w: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(Instr. 3, 4 and 5)</w:t>
            </w:r>
          </w:p>
        </w:tc>
        <w:tc>
          <w:tcPr>
            <w:tcW w:w="72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Owned</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Direct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Nature of</w:t>
            </w:r>
          </w:p>
        </w:tc>
      </w:tr>
      <w:tr>
        <w:trPr>
          <w:trHeight w:val="166"/>
        </w:trPr>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Trans-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Execution</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Code</w:t>
            </w:r>
          </w:p>
        </w:tc>
        <w:tc>
          <w:tcPr>
            <w:tcW w:w="186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74"/>
              </w:rPr>
              <w:t>-------------------------------</w:t>
            </w:r>
          </w:p>
        </w:tc>
        <w:tc>
          <w:tcPr>
            <w:tcW w:w="72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at the End</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(D) or</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Indirect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action</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Date, if</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(Instr. 8)</w:t>
            </w:r>
          </w:p>
        </w:tc>
        <w:tc>
          <w:tcPr>
            <w:tcW w:w="142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(A)</w:t>
            </w:r>
          </w:p>
        </w:tc>
        <w:tc>
          <w:tcPr>
            <w:tcW w:w="72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of Issuer's</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Indirect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Beneficial</w:t>
            </w:r>
          </w:p>
        </w:tc>
      </w:tr>
      <w:tr>
        <w:trPr>
          <w:trHeight w:val="166"/>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Title of Security</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Date</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any</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or</w:t>
            </w:r>
          </w:p>
        </w:tc>
        <w:tc>
          <w:tcPr>
            <w:tcW w:w="72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Fiscal Year</w:t>
            </w: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(I)</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Ownership</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(Instr. 3)</w:t>
            </w:r>
          </w:p>
        </w:tc>
        <w:tc>
          <w:tcPr>
            <w:tcW w:w="1000" w:type="dxa"/>
            <w:vAlign w:val="bottom"/>
          </w:tcPr>
          <w:p>
            <w:pPr>
              <w:spacing w:after="0"/>
              <w:rPr>
                <w:sz w:val="14"/>
                <w:szCs w:val="14"/>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(mm/dd/yy)</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(mm/dd/yy)</w:t>
            </w:r>
          </w:p>
        </w:tc>
        <w:tc>
          <w:tcPr>
            <w:tcW w:w="1160" w:type="dxa"/>
            <w:vAlign w:val="bottom"/>
          </w:tcPr>
          <w:p>
            <w:pPr>
              <w:spacing w:after="0"/>
              <w:rPr>
                <w:sz w:val="14"/>
                <w:szCs w:val="14"/>
                <w:color w:val="auto"/>
              </w:rPr>
            </w:pPr>
          </w:p>
        </w:tc>
        <w:tc>
          <w:tcPr>
            <w:tcW w:w="1420" w:type="dxa"/>
            <w:vAlign w:val="bottom"/>
          </w:tcPr>
          <w:p>
            <w:pPr>
              <w:ind w:left="400"/>
              <w:spacing w:after="0"/>
              <w:rPr>
                <w:sz w:val="20"/>
                <w:szCs w:val="20"/>
                <w:color w:val="auto"/>
              </w:rPr>
            </w:pPr>
            <w:r>
              <w:rPr>
                <w:rFonts w:ascii="Courier New" w:cs="Courier New" w:eastAsia="Courier New" w:hAnsi="Courier New"/>
                <w:sz w:val="14"/>
                <w:szCs w:val="14"/>
                <w:color w:val="auto"/>
              </w:rPr>
              <w:t>Amount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(D)</w:t>
            </w:r>
          </w:p>
        </w:tc>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Price</w:t>
            </w:r>
          </w:p>
        </w:tc>
        <w:tc>
          <w:tcPr>
            <w:tcW w:w="2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(Instr. 3 &amp; 4) (Instr.4)</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(Instr.4)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2400" w:val="left"/>
          <w:tab w:leader="none" w:pos="4720" w:val="left"/>
          <w:tab w:leader="none" w:pos="5940" w:val="left"/>
          <w:tab w:leader="none" w:pos="7060" w:val="left"/>
          <w:tab w:leader="none" w:pos="756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7/12/02</w:t>
      </w:r>
      <w:r>
        <w:rPr>
          <w:sz w:val="20"/>
          <w:szCs w:val="20"/>
          <w:color w:val="auto"/>
        </w:rPr>
        <w:tab/>
      </w:r>
      <w:r>
        <w:rPr>
          <w:rFonts w:ascii="Courier New" w:cs="Courier New" w:eastAsia="Courier New" w:hAnsi="Courier New"/>
          <w:sz w:val="14"/>
          <w:szCs w:val="14"/>
          <w:color w:val="auto"/>
        </w:rPr>
        <w:t>G</w:t>
      </w:r>
      <w:r>
        <w:rPr>
          <w:sz w:val="20"/>
          <w:szCs w:val="20"/>
          <w:color w:val="auto"/>
        </w:rPr>
        <w:tab/>
      </w:r>
      <w:r>
        <w:rPr>
          <w:rFonts w:ascii="Courier New" w:cs="Courier New" w:eastAsia="Courier New" w:hAnsi="Courier New"/>
          <w:sz w:val="14"/>
          <w:szCs w:val="14"/>
          <w:color w:val="auto"/>
        </w:rPr>
        <w:t>200,000</w:t>
      </w:r>
      <w:r>
        <w:rPr>
          <w:sz w:val="20"/>
          <w:szCs w:val="20"/>
          <w:color w:val="auto"/>
        </w:rPr>
        <w:tab/>
      </w:r>
      <w:r>
        <w:rPr>
          <w:rFonts w:ascii="Courier New" w:cs="Courier New" w:eastAsia="Courier New" w:hAnsi="Courier New"/>
          <w:sz w:val="14"/>
          <w:szCs w:val="14"/>
          <w:color w:val="auto"/>
        </w:rPr>
        <w:t>D</w:t>
      </w:r>
      <w:r>
        <w:rPr>
          <w:sz w:val="20"/>
          <w:szCs w:val="20"/>
          <w:color w:val="auto"/>
        </w:rPr>
        <w:tab/>
      </w:r>
      <w:r>
        <w:rPr>
          <w:rFonts w:ascii="Courier New" w:cs="Courier New" w:eastAsia="Courier New" w:hAnsi="Courier New"/>
          <w:sz w:val="14"/>
          <w:szCs w:val="14"/>
          <w:color w:val="auto"/>
        </w:rPr>
        <w:t>N/A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561" w:right="139" w:bottom="0" w:gutter="0" w:footer="0" w:header="0"/>
          <w:type w:val="continuous"/>
        </w:sectPr>
      </w:pPr>
    </w:p>
    <w:bookmarkStart w:id="1" w:name="page2"/>
    <w:bookmarkEnd w:id="1"/>
    <w:p>
      <w:pPr>
        <w:spacing w:after="0"/>
        <w:tabs>
          <w:tab w:leader="none" w:pos="8420" w:val="left"/>
          <w:tab w:leader="none" w:pos="9800" w:val="left"/>
          <w:tab w:leader="none" w:pos="1050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1,800,000</w:t>
      </w:r>
      <w:r>
        <w:rPr>
          <w:sz w:val="20"/>
          <w:szCs w:val="20"/>
          <w:color w:val="auto"/>
        </w:rPr>
        <w:tab/>
      </w: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By Trust(1)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600" w:val="left"/>
          <w:tab w:leader="none" w:pos="9800" w:val="left"/>
        </w:tabs>
        <w:rPr>
          <w:sz w:val="20"/>
          <w:szCs w:val="20"/>
          <w:color w:val="auto"/>
        </w:rPr>
      </w:pPr>
      <w:r>
        <w:rPr>
          <w:rFonts w:ascii="Courier New" w:cs="Courier New" w:eastAsia="Courier New" w:hAnsi="Courier New"/>
          <w:sz w:val="14"/>
          <w:szCs w:val="14"/>
          <w:color w:val="auto"/>
        </w:rPr>
        <w:t>Common Stock</w:t>
      </w:r>
      <w:r>
        <w:rPr>
          <w:sz w:val="20"/>
          <w:szCs w:val="20"/>
          <w:color w:val="auto"/>
        </w:rPr>
        <w:tab/>
      </w:r>
      <w:r>
        <w:rPr>
          <w:rFonts w:ascii="Courier New" w:cs="Courier New" w:eastAsia="Courier New" w:hAnsi="Courier New"/>
          <w:sz w:val="14"/>
          <w:szCs w:val="14"/>
          <w:color w:val="auto"/>
        </w:rPr>
        <w:t>844,668</w:t>
      </w:r>
      <w:r>
        <w:rPr>
          <w:sz w:val="20"/>
          <w:szCs w:val="20"/>
          <w:color w:val="auto"/>
        </w:rPr>
        <w:tab/>
      </w:r>
      <w:r>
        <w:rPr>
          <w:rFonts w:ascii="Courier New" w:cs="Courier New" w:eastAsia="Courier New" w:hAnsi="Courier New"/>
          <w:sz w:val="14"/>
          <w:szCs w:val="14"/>
          <w:color w:val="auto"/>
        </w:rPr>
        <w:t>D</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80" w:firstLine="8"/>
        <w:spacing w:after="0" w:line="252"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July 12, 2002, the reporting person contributed 1,800,000 shares of the Issuer's common stock to a charitable remainder trust of which the reporting person is the trustee and sole noncharitable beneficiary. The reporting person continues to report beneficial ownership of all of the Issuer's common stock held by the trust, but disclaims beneficial ownership except to the extent of his pecuniary interest therein.</w:t>
      </w:r>
    </w:p>
    <w:p>
      <w:pPr>
        <w:spacing w:after="0" w:line="328" w:lineRule="exact"/>
        <w:rPr>
          <w:sz w:val="20"/>
          <w:szCs w:val="20"/>
          <w:color w:val="auto"/>
        </w:rPr>
      </w:pPr>
    </w:p>
    <w:p>
      <w:pPr>
        <w:ind w:left="440" w:right="4980" w:hanging="432"/>
        <w:spacing w:after="0" w:line="255"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form is filed by more than one reporting person, see instruction 4(b)(v).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296785"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67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FORM 5 (continued)</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6900" w:type="dxa"/>
            <w:vAlign w:val="bottom"/>
            <w:gridSpan w:val="8"/>
          </w:tcPr>
          <w:p>
            <w:pPr>
              <w:spacing w:after="0"/>
              <w:rPr>
                <w:sz w:val="20"/>
                <w:szCs w:val="20"/>
                <w:color w:val="auto"/>
              </w:rPr>
            </w:pPr>
            <w:r>
              <w:rPr>
                <w:rFonts w:ascii="Courier New" w:cs="Courier New" w:eastAsia="Courier New" w:hAnsi="Courier New"/>
                <w:sz w:val="14"/>
                <w:szCs w:val="14"/>
                <w:color w:val="auto"/>
              </w:rPr>
              <w:t>Table II -- Derivative Securities Acquired, Disposed of, or Beneficially Owned</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594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(e.g., puts, calls, warrants, options, convertible securities)</w:t>
            </w: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6900" w:type="dxa"/>
            <w:vAlign w:val="bottom"/>
            <w:gridSpan w:val="8"/>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10.</w:t>
            </w:r>
          </w:p>
        </w:tc>
        <w:tc>
          <w:tcPr>
            <w:tcW w:w="7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Owner-</w:t>
            </w:r>
          </w:p>
        </w:tc>
        <w:tc>
          <w:tcPr>
            <w:tcW w:w="7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ship</w:t>
            </w:r>
          </w:p>
        </w:tc>
        <w:tc>
          <w:tcPr>
            <w:tcW w:w="7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2.</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7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Conver-</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Deriv-</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Deriv-</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11.</w:t>
            </w:r>
          </w:p>
        </w:tc>
      </w:tr>
      <w:tr>
        <w:trPr>
          <w:trHeight w:val="166"/>
        </w:trPr>
        <w:tc>
          <w:tcPr>
            <w:tcW w:w="96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sion</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Number of</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Title and</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ative</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ative</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Nature</w:t>
            </w:r>
          </w:p>
        </w:tc>
      </w:tr>
      <w:tr>
        <w:trPr>
          <w:trHeight w:val="166"/>
        </w:trPr>
        <w:tc>
          <w:tcPr>
            <w:tcW w:w="96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or</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Derivative</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of Underlying</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Secur-</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Secur-</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of</w:t>
            </w:r>
          </w:p>
        </w:tc>
      </w:tr>
      <w:tr>
        <w:trPr>
          <w:trHeight w:val="166"/>
        </w:trPr>
        <w:tc>
          <w:tcPr>
            <w:tcW w:w="96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Exer-</w:t>
            </w:r>
          </w:p>
        </w:tc>
        <w:tc>
          <w:tcPr>
            <w:tcW w:w="7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3A.</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Securities</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Date</w:t>
            </w:r>
          </w:p>
        </w:tc>
        <w:tc>
          <w:tcPr>
            <w:tcW w:w="8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Securities</w:t>
            </w:r>
          </w:p>
        </w:tc>
        <w:tc>
          <w:tcPr>
            <w:tcW w:w="6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Price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ities</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ity:</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In-</w:t>
            </w:r>
          </w:p>
        </w:tc>
      </w:tr>
      <w:tr>
        <w:trPr>
          <w:trHeight w:val="166"/>
        </w:trPr>
        <w:tc>
          <w:tcPr>
            <w:tcW w:w="96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cise</w:t>
            </w:r>
          </w:p>
        </w:tc>
        <w:tc>
          <w:tcPr>
            <w:tcW w:w="7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Deemed</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Trans-</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Acquired (A)</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Exercisable and</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(Instr. 3</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and 4)</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of</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Bene-</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Direct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direct</w:t>
            </w:r>
          </w:p>
        </w:tc>
      </w:tr>
      <w:tr>
        <w:trPr>
          <w:trHeight w:val="166"/>
        </w:trPr>
        <w:tc>
          <w:tcPr>
            <w:tcW w:w="96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Price</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Execut-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action</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or Disposed</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Expiration Date</w:t>
            </w: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Deriv-</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ficially</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(D) or</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Bene-</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of</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Trans-</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ion</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Code</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of(D)</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(Month/Day/Year)</w:t>
            </w:r>
          </w:p>
        </w:tc>
        <w:tc>
          <w:tcPr>
            <w:tcW w:w="8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ative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Owned</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In-</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ficial</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Title of</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Deriv-</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action</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Date if</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(Instr.</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(Instr. 3,</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or</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Secur-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at End</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direct</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Owner-</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Derivative</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ative</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any</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8)</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4 and 5)</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Date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Expira-</w:t>
            </w:r>
          </w:p>
        </w:tc>
        <w:tc>
          <w:tcPr>
            <w:tcW w:w="8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ity</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(I)</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ship</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Security</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Secur-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(mm/dd/</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(mm/dd/</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Exer-</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tion</w:t>
            </w:r>
          </w:p>
        </w:tc>
        <w:tc>
          <w:tcPr>
            <w:tcW w:w="8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(Instr.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(Instr.</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(Instr.</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w w:val="98"/>
              </w:rPr>
              <w:t>(Instr.</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(Instr. 3)</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ity</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yy)</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yy)</w:t>
            </w:r>
          </w:p>
        </w:tc>
        <w:tc>
          <w:tcPr>
            <w:tcW w:w="78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(A)   (D)</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cisable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Date</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4)</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Explanation of Responses:</w:t>
      </w:r>
    </w:p>
    <w:p>
      <w:pPr>
        <w:sectPr>
          <w:pgSz w:w="11900" w:h="16838" w:orient="portrait"/>
          <w:cols w:equalWidth="0" w:num="1">
            <w:col w:w="11540"/>
          </w:cols>
          <w:pgMar w:left="220" w:top="141"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William C. Kelly,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C. Kelly,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Attorney-in-Fact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 Richard D. Ennen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13,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Date</w:t>
      </w:r>
    </w:p>
    <w:p>
      <w:pPr>
        <w:spacing w:after="0" w:line="504" w:lineRule="exact"/>
        <w:rPr>
          <w:sz w:val="20"/>
          <w:szCs w:val="20"/>
          <w:color w:val="auto"/>
        </w:rPr>
      </w:pPr>
    </w:p>
    <w:p>
      <w:pPr>
        <w:sectPr>
          <w:pgSz w:w="11900" w:h="16838" w:orient="portrait"/>
          <w:cols w:equalWidth="0" w:num="2">
            <w:col w:w="4380" w:space="720"/>
            <w:col w:w="644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**Signature of Reporting Person</w:t>
      </w:r>
    </w:p>
    <w:p>
      <w:pPr>
        <w:sectPr>
          <w:pgSz w:w="11900" w:h="16838" w:orient="portrait"/>
          <w:cols w:equalWidth="0" w:num="1">
            <w:col w:w="11540"/>
          </w:cols>
          <w:pgMar w:left="220" w:top="141" w:right="139" w:bottom="0" w:gutter="0" w:footer="0" w:header="0"/>
          <w:type w:val="continuous"/>
        </w:sectPr>
      </w:pPr>
    </w:p>
    <w:p>
      <w:pPr>
        <w:spacing w:after="0" w:line="173" w:lineRule="exact"/>
        <w:rPr>
          <w:sz w:val="20"/>
          <w:szCs w:val="20"/>
          <w:color w:val="auto"/>
        </w:rPr>
      </w:pPr>
    </w:p>
    <w:p>
      <w:pPr>
        <w:ind w:left="440" w:right="4640" w:hanging="432"/>
        <w:spacing w:after="0" w:line="255"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 misstatements or omissions of facts constitute Federal Criminal Violations.</w:t>
      </w:r>
    </w:p>
    <w:p>
      <w:pPr>
        <w:spacing w:after="0" w:line="15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18 U.S.C. 1001 and 15 U.S.C. 78ff(a).</w:t>
      </w:r>
    </w:p>
    <w:p>
      <w:pPr>
        <w:sectPr>
          <w:pgSz w:w="11900" w:h="16838" w:orient="portrait"/>
          <w:cols w:equalWidth="0" w:num="1">
            <w:col w:w="11540"/>
          </w:cols>
          <w:pgMar w:left="220" w:top="141" w:right="139" w:bottom="0" w:gutter="0" w:footer="0" w:header="0"/>
          <w:type w:val="continuous"/>
        </w:sectPr>
      </w:pPr>
    </w:p>
    <w:bookmarkStart w:id="2" w:name="page3"/>
    <w:bookmarkEnd w:id="2"/>
    <w:p>
      <w:pPr>
        <w:spacing w:after="0"/>
        <w:tabs>
          <w:tab w:leader="none" w:pos="600" w:val="left"/>
        </w:tabs>
        <w:rPr>
          <w:sz w:val="20"/>
          <w:szCs w:val="20"/>
          <w:color w:val="auto"/>
        </w:rPr>
      </w:pPr>
      <w:r>
        <w:rPr>
          <w:rFonts w:ascii="Courier New" w:cs="Courier New" w:eastAsia="Courier New" w:hAnsi="Courier New"/>
          <w:sz w:val="14"/>
          <w:szCs w:val="14"/>
          <w:color w:val="auto"/>
        </w:rPr>
        <w:t>Note:</w:t>
        <w:tab/>
        <w:t>File three copies of this Form, one of which must be manually signed.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If space provided is insufficient, see Instruction 6 for procedure.</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6"/>
    </w:lvl>
  </w:abstractNum>
  <w:abstractNum w:abstractNumId="6">
    <w:nsid w:val="12200854"/>
    <w:multiLevelType w:val="hybridMultilevel"/>
    <w:lvl w:ilvl="0">
      <w:lvlJc w:val="left"/>
      <w:lvlText w:val="%1."/>
      <w:numFmt w:val="decimal"/>
      <w:start w:val="7"/>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2019-12-14T03:17:31Z</dcterms:created>
  <dcterms:modified xsi:type="dcterms:W3CDTF">2019-12-14T03:17:31Z</dcterms:modified>
</cp:coreProperties>
</file>