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41"/>
        </w:trPr>
        <w:tc>
          <w:tcPr>
            <w:tcW w:w="8460" w:type="dxa"/>
            <w:vAlign w:val="bottom"/>
            <w:vMerge w:val="restart"/>
          </w:tcPr>
          <w:p>
            <w:pPr>
              <w:jc w:val="center"/>
              <w:ind w:left="2541"/>
              <w:spacing w:after="0"/>
              <w:rPr>
                <w:sz w:val="20"/>
                <w:szCs w:val="20"/>
                <w:color w:val="auto"/>
              </w:rPr>
            </w:pPr>
            <w:r>
              <w:rPr>
                <w:rFonts w:ascii="Times New Roman" w:cs="Times New Roman" w:eastAsia="Times New Roman" w:hAnsi="Times New Roman"/>
                <w:sz w:val="22"/>
                <w:szCs w:val="22"/>
                <w:b w:val="1"/>
                <w:bCs w:val="1"/>
                <w:color w:val="auto"/>
                <w:w w:val="96"/>
              </w:rPr>
              <w:t>UNITED STATES</w:t>
            </w:r>
          </w:p>
        </w:tc>
        <w:tc>
          <w:tcPr>
            <w:tcW w:w="2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8460" w:type="dxa"/>
            <w:vAlign w:val="bottom"/>
            <w:vMerge w:val="continue"/>
          </w:tcPr>
          <w:p>
            <w:pPr>
              <w:spacing w:after="0"/>
              <w:rPr>
                <w:sz w:val="16"/>
                <w:szCs w:val="16"/>
                <w:color w:val="auto"/>
              </w:rPr>
            </w:pPr>
          </w:p>
        </w:tc>
        <w:tc>
          <w:tcPr>
            <w:tcW w:w="2940" w:type="dxa"/>
            <w:vAlign w:val="bottom"/>
            <w:tcBorders>
              <w:left w:val="single" w:sz="8" w:color="auto"/>
              <w:right w:val="single" w:sz="8" w:color="auto"/>
            </w:tcBorders>
          </w:tcPr>
          <w:p>
            <w:pPr>
              <w:ind w:left="780"/>
              <w:spacing w:after="0" w:line="192" w:lineRule="exact"/>
              <w:rPr>
                <w:sz w:val="20"/>
                <w:szCs w:val="20"/>
                <w:color w:val="auto"/>
              </w:rPr>
            </w:pPr>
            <w:r>
              <w:rPr>
                <w:rFonts w:ascii="Times New Roman" w:cs="Times New Roman" w:eastAsia="Times New Roman" w:hAnsi="Times New Roman"/>
                <w:sz w:val="18"/>
                <w:szCs w:val="18"/>
                <w:color w:val="auto"/>
              </w:rPr>
              <w:t>OMB APPROVAL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460" w:type="dxa"/>
            <w:vAlign w:val="bottom"/>
            <w:vMerge w:val="restart"/>
          </w:tcPr>
          <w:p>
            <w:pPr>
              <w:jc w:val="center"/>
              <w:ind w:left="2541"/>
              <w:spacing w:after="0"/>
              <w:rPr>
                <w:sz w:val="20"/>
                <w:szCs w:val="20"/>
                <w:color w:val="auto"/>
              </w:rPr>
            </w:pPr>
            <w:r>
              <w:rPr>
                <w:rFonts w:ascii="Times New Roman" w:cs="Times New Roman" w:eastAsia="Times New Roman" w:hAnsi="Times New Roman"/>
                <w:sz w:val="22"/>
                <w:szCs w:val="22"/>
                <w:b w:val="1"/>
                <w:bCs w:val="1"/>
                <w:color w:val="auto"/>
                <w:w w:val="98"/>
              </w:rPr>
              <w:t>SECURITIES AND EXCHANGE COMMISSION</w:t>
            </w:r>
          </w:p>
        </w:tc>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OMB Number: 3235-0145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60" w:type="dxa"/>
            <w:vAlign w:val="bottom"/>
          </w:tcPr>
          <w:p>
            <w:pPr>
              <w:jc w:val="center"/>
              <w:ind w:left="2541"/>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Expires: February 28,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average burden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hours per response. . . . . . . .10.4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2"/>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22"/>
                <w:szCs w:val="22"/>
                <w:b w:val="1"/>
                <w:bCs w:val="1"/>
                <w:color w:val="auto"/>
                <w:w w:val="97"/>
              </w:rPr>
              <w:t>SCHEDULE 13G</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b w:val="1"/>
                <w:bCs w:val="1"/>
                <w:color w:val="auto"/>
                <w:w w:val="99"/>
              </w:rPr>
              <w:t>Under the Securities Exchange Act of 1934</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b w:val="1"/>
                <w:bCs w:val="1"/>
                <w:color w:val="auto"/>
                <w:w w:val="99"/>
              </w:rPr>
              <w:t>(Amendment No. 4)*</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460" w:type="dxa"/>
            <w:vAlign w:val="bottom"/>
            <w:tcBorders>
              <w:bottom w:val="single" w:sz="8" w:color="auto"/>
            </w:tcBorders>
          </w:tcPr>
          <w:p>
            <w:pPr>
              <w:jc w:val="center"/>
              <w:ind w:left="2881"/>
              <w:spacing w:after="0"/>
              <w:rPr>
                <w:sz w:val="20"/>
                <w:szCs w:val="20"/>
                <w:color w:val="auto"/>
              </w:rPr>
            </w:pPr>
            <w:r>
              <w:rPr>
                <w:rFonts w:ascii="Times New Roman" w:cs="Times New Roman" w:eastAsia="Times New Roman" w:hAnsi="Times New Roman"/>
                <w:sz w:val="32"/>
                <w:szCs w:val="32"/>
                <w:b w:val="1"/>
                <w:bCs w:val="1"/>
                <w:color w:val="auto"/>
              </w:rPr>
              <w:t>NN Inc.</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(Name of Issuer)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81"/>
              <w:spacing w:after="0"/>
              <w:rPr>
                <w:sz w:val="20"/>
                <w:szCs w:val="20"/>
                <w:color w:val="auto"/>
              </w:rPr>
            </w:pPr>
            <w:r>
              <w:rPr>
                <w:rFonts w:ascii="Times New Roman" w:cs="Times New Roman" w:eastAsia="Times New Roman" w:hAnsi="Times New Roman"/>
                <w:sz w:val="18"/>
                <w:szCs w:val="18"/>
                <w:color w:val="auto"/>
                <w:w w:val="99"/>
              </w:rPr>
              <w:t>(Title of Class of Securities)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b w:val="1"/>
                <w:bCs w:val="1"/>
                <w:color w:val="auto"/>
              </w:rPr>
              <w:t>629337106</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(CUSIP Number)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460" w:type="dxa"/>
            <w:vAlign w:val="bottom"/>
            <w:tcBorders>
              <w:bottom w:val="single" w:sz="8" w:color="auto"/>
            </w:tcBorders>
          </w:tcPr>
          <w:p>
            <w:pPr>
              <w:jc w:val="center"/>
              <w:ind w:left="2881"/>
              <w:spacing w:after="0"/>
              <w:rPr>
                <w:sz w:val="20"/>
                <w:szCs w:val="20"/>
                <w:color w:val="auto"/>
              </w:rPr>
            </w:pPr>
            <w:r>
              <w:rPr>
                <w:rFonts w:ascii="Times New Roman" w:cs="Times New Roman" w:eastAsia="Times New Roman" w:hAnsi="Times New Roman"/>
                <w:sz w:val="18"/>
                <w:szCs w:val="18"/>
                <w:b w:val="1"/>
                <w:bCs w:val="1"/>
                <w:color w:val="auto"/>
              </w:rPr>
              <w:t>November 30, 2018</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60" w:type="dxa"/>
            <w:vAlign w:val="bottom"/>
          </w:tcPr>
          <w:p>
            <w:pPr>
              <w:jc w:val="center"/>
              <w:ind w:left="2861"/>
              <w:spacing w:after="0"/>
              <w:rPr>
                <w:sz w:val="20"/>
                <w:szCs w:val="20"/>
                <w:color w:val="auto"/>
              </w:rPr>
            </w:pPr>
            <w:r>
              <w:rPr>
                <w:rFonts w:ascii="Times New Roman" w:cs="Times New Roman" w:eastAsia="Times New Roman" w:hAnsi="Times New Roman"/>
                <w:sz w:val="18"/>
                <w:szCs w:val="18"/>
                <w:color w:val="auto"/>
                <w:w w:val="99"/>
              </w:rPr>
              <w:t>(Date of Event Which Requires Filing of this Statement)</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Rule 13d-1(c)</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oRule 13d-1(d)</w:t>
      </w:r>
    </w:p>
    <w:p>
      <w:pPr>
        <w:spacing w:after="0" w:line="27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8"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51435</wp:posOffset>
            </wp:positionV>
            <wp:extent cx="7160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6"/>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1000" w:right="49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PRIMECAP Management Company 95-3868081</w:t>
      </w:r>
    </w:p>
    <w:p>
      <w:pPr>
        <w:spacing w:after="0" w:line="395" w:lineRule="exact"/>
        <w:rPr>
          <w:rFonts w:ascii="Times New Roman" w:cs="Times New Roman" w:eastAsia="Times New Roman" w:hAnsi="Times New Roman"/>
          <w:sz w:val="18"/>
          <w:szCs w:val="18"/>
          <w:color w:val="auto"/>
        </w:rPr>
      </w:pPr>
    </w:p>
    <w:p>
      <w:pPr>
        <w:ind w:left="1000" w:hanging="626"/>
        <w:spacing w:after="0"/>
        <w:tabs>
          <w:tab w:leader="none" w:pos="10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128" w:lineRule="exact"/>
        <w:rPr>
          <w:rFonts w:ascii="Times New Roman" w:cs="Times New Roman" w:eastAsia="Times New Roman" w:hAnsi="Times New Roman"/>
          <w:sz w:val="17"/>
          <w:szCs w:val="17"/>
          <w:color w:val="auto"/>
        </w:rPr>
      </w:pPr>
    </w:p>
    <w:p>
      <w:pPr>
        <w:ind w:left="2140" w:hanging="1145"/>
        <w:spacing w:after="0"/>
        <w:tabs>
          <w:tab w:leader="none" w:pos="2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140" w:hanging="1145"/>
        <w:spacing w:after="0"/>
        <w:tabs>
          <w:tab w:leader="none" w:pos="2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hanging="626"/>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hanging="626"/>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40005</wp:posOffset>
            </wp:positionV>
            <wp:extent cx="6525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-508000</wp:posOffset>
            </wp:positionV>
            <wp:extent cx="6525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1318260</wp:posOffset>
            </wp:positionH>
            <wp:positionV relativeFrom="paragraph">
              <wp:posOffset>-919480</wp:posOffset>
            </wp:positionV>
            <wp:extent cx="5805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1318260</wp:posOffset>
            </wp:positionH>
            <wp:positionV relativeFrom="paragraph">
              <wp:posOffset>-1134110</wp:posOffset>
            </wp:positionV>
            <wp:extent cx="5805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-1751330</wp:posOffset>
            </wp:positionV>
            <wp:extent cx="6525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ectPr>
          <w:pgSz w:w="11900" w:h="16838" w:orient="portrait"/>
          <w:cols w:equalWidth="0" w:num="1">
            <w:col w:w="10099"/>
          </w:cols>
          <w:pgMar w:left="360" w:top="391"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4,778,400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4629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4629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6,313,700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4629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Shared Dispositive Power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4629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720"/>
            <w:col w:w="7419"/>
          </w:cols>
          <w:pgMar w:left="360" w:top="391" w:right="1440" w:bottom="1440" w:gutter="0" w:footer="0" w:header="0"/>
          <w:type w:val="continuous"/>
        </w:sectPr>
      </w:pPr>
    </w:p>
    <w:p>
      <w:pPr>
        <w:spacing w:after="0" w:line="223" w:lineRule="exact"/>
        <w:rPr>
          <w:sz w:val="20"/>
          <w:szCs w:val="20"/>
          <w:color w:val="auto"/>
        </w:rPr>
      </w:pPr>
    </w:p>
    <w:p>
      <w:pPr>
        <w:ind w:left="1000" w:right="4299" w:hanging="626"/>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6,313,700</w:t>
      </w:r>
    </w:p>
    <w:p>
      <w:pPr>
        <w:spacing w:after="0" w:line="377" w:lineRule="exact"/>
        <w:rPr>
          <w:rFonts w:ascii="Times New Roman" w:cs="Times New Roman" w:eastAsia="Times New Roman" w:hAnsi="Times New Roman"/>
          <w:sz w:val="18"/>
          <w:szCs w:val="18"/>
          <w:color w:val="auto"/>
        </w:rPr>
      </w:pPr>
    </w:p>
    <w:p>
      <w:pPr>
        <w:ind w:left="1000" w:hanging="626"/>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00" w:right="5319" w:hanging="626"/>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15.00%</w:t>
      </w:r>
    </w:p>
    <w:p>
      <w:pPr>
        <w:spacing w:after="0" w:line="377" w:lineRule="exact"/>
        <w:rPr>
          <w:rFonts w:ascii="Times New Roman" w:cs="Times New Roman" w:eastAsia="Times New Roman" w:hAnsi="Times New Roman"/>
          <w:sz w:val="18"/>
          <w:szCs w:val="18"/>
          <w:color w:val="auto"/>
        </w:rPr>
      </w:pPr>
    </w:p>
    <w:p>
      <w:pPr>
        <w:ind w:left="1000" w:hanging="626"/>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40005</wp:posOffset>
            </wp:positionV>
            <wp:extent cx="6525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-508000</wp:posOffset>
            </wp:positionV>
            <wp:extent cx="6525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-1057275</wp:posOffset>
            </wp:positionV>
            <wp:extent cx="6525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-1468755</wp:posOffset>
            </wp:positionV>
            <wp:extent cx="6525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099"/>
          </w:cols>
          <w:pgMar w:left="360" w:top="391"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1440" w:right="8660" w:hanging="493"/>
        <w:spacing w:after="0" w:line="282" w:lineRule="auto"/>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 NN Inc.</w:t>
      </w:r>
    </w:p>
    <w:p>
      <w:pPr>
        <w:spacing w:after="0" w:line="67" w:lineRule="exact"/>
        <w:rPr>
          <w:rFonts w:ascii="Times New Roman" w:cs="Times New Roman" w:eastAsia="Times New Roman" w:hAnsi="Times New Roman"/>
          <w:sz w:val="18"/>
          <w:szCs w:val="18"/>
          <w:color w:val="auto"/>
        </w:rPr>
      </w:pPr>
    </w:p>
    <w:p>
      <w:pPr>
        <w:ind w:left="1440" w:right="6340" w:hanging="493"/>
        <w:spacing w:after="0" w:line="313" w:lineRule="auto"/>
        <w:tabs>
          <w:tab w:leader="none" w:pos="14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Issuer’s Principal Executive Offices 6210 Ardrey Kell Road, Charlotte, NC 28277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-2540</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-354330</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PRIMECAP Management Company</w:t>
      </w:r>
    </w:p>
    <w:p>
      <w:pPr>
        <w:spacing w:after="0" w:line="112" w:lineRule="exact"/>
        <w:rPr>
          <w:rFonts w:ascii="Times New Roman" w:cs="Times New Roman" w:eastAsia="Times New Roman" w:hAnsi="Times New Roman"/>
          <w:sz w:val="18"/>
          <w:szCs w:val="18"/>
          <w:color w:val="auto"/>
        </w:rPr>
      </w:pPr>
    </w:p>
    <w:p>
      <w:pPr>
        <w:ind w:left="1440" w:right="5480" w:hanging="493"/>
        <w:spacing w:after="0" w:line="313" w:lineRule="auto"/>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 of Principal Business Office or, if none, Residence 177 E. Colorado Blvd., 11th Floor, Pasadena, CA 91105</w:t>
      </w:r>
    </w:p>
    <w:p>
      <w:pPr>
        <w:spacing w:after="0" w:line="43" w:lineRule="exact"/>
        <w:rPr>
          <w:rFonts w:ascii="Times New Roman" w:cs="Times New Roman" w:eastAsia="Times New Roman" w:hAnsi="Times New Roman"/>
          <w:sz w:val="17"/>
          <w:szCs w:val="17"/>
          <w:color w:val="auto"/>
        </w:rPr>
      </w:pPr>
    </w:p>
    <w:p>
      <w:pPr>
        <w:ind w:left="1440" w:right="8940" w:hanging="493"/>
        <w:spacing w:after="0" w:line="313" w:lineRule="auto"/>
        <w:tabs>
          <w:tab w:leader="none" w:pos="14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U.S.A.</w:t>
      </w:r>
    </w:p>
    <w:p>
      <w:pPr>
        <w:spacing w:after="0" w:line="43" w:lineRule="exact"/>
        <w:rPr>
          <w:rFonts w:ascii="Times New Roman" w:cs="Times New Roman" w:eastAsia="Times New Roman" w:hAnsi="Times New Roman"/>
          <w:sz w:val="17"/>
          <w:szCs w:val="17"/>
          <w:color w:val="auto"/>
        </w:rPr>
      </w:pPr>
    </w:p>
    <w:p>
      <w:pPr>
        <w:ind w:left="1440" w:right="7840" w:hanging="493"/>
        <w:spacing w:after="0" w:line="282"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w:t>
      </w:r>
    </w:p>
    <w:p>
      <w:pPr>
        <w:spacing w:after="0" w:line="67" w:lineRule="exact"/>
        <w:rPr>
          <w:rFonts w:ascii="Times New Roman" w:cs="Times New Roman" w:eastAsia="Times New Roman" w:hAnsi="Times New Roman"/>
          <w:sz w:val="18"/>
          <w:szCs w:val="18"/>
          <w:color w:val="auto"/>
        </w:rPr>
      </w:pPr>
    </w:p>
    <w:p>
      <w:pPr>
        <w:ind w:left="1440" w:right="8600" w:hanging="493"/>
        <w:spacing w:after="0" w:line="282" w:lineRule="auto"/>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-339725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-690880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-1042670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-1394460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960" w:hanging="1013"/>
        <w:spacing w:after="0" w:line="282" w:lineRule="auto"/>
        <w:tabs>
          <w:tab w:leader="none" w:pos="14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61"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87" w:right="399" w:bottom="1440" w:gutter="0" w:footer="0" w:header="0"/>
        </w:sectPr>
      </w:pPr>
    </w:p>
    <w:bookmarkStart w:id="3" w:name="page4"/>
    <w:bookmarkEnd w:id="3"/>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4" w:lineRule="auto"/>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6,313,700.</w:t>
      </w:r>
    </w:p>
    <w:p>
      <w:pPr>
        <w:spacing w:after="0" w:line="122" w:lineRule="exact"/>
        <w:rPr>
          <w:rFonts w:ascii="Times New Roman" w:cs="Times New Roman" w:eastAsia="Times New Roman" w:hAnsi="Times New Roman"/>
          <w:sz w:val="18"/>
          <w:szCs w:val="18"/>
          <w:color w:val="auto"/>
        </w:rPr>
      </w:pPr>
    </w:p>
    <w:p>
      <w:pPr>
        <w:ind w:left="1600" w:hanging="400"/>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63"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w:t>
      </w:r>
    </w:p>
    <w:p>
      <w:pPr>
        <w:spacing w:after="0" w:line="238" w:lineRule="exact"/>
        <w:rPr>
          <w:rFonts w:ascii="Times New Roman" w:cs="Times New Roman" w:eastAsia="Times New Roman" w:hAnsi="Times New Roman"/>
          <w:sz w:val="18"/>
          <w:szCs w:val="18"/>
          <w:color w:val="auto"/>
        </w:rPr>
      </w:pPr>
    </w:p>
    <w:p>
      <w:pPr>
        <w:ind w:left="1600" w:hanging="394"/>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257810</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-196215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-650875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4" w:lineRule="auto"/>
        <w:tabs>
          <w:tab w:leader="none" w:pos="2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4,778,400.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6080" w:hanging="478"/>
        <w:spacing w:after="0" w:line="344" w:lineRule="auto"/>
        <w:tabs>
          <w:tab w:leader="none" w:pos="2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2" w:lineRule="exact"/>
        <w:rPr>
          <w:sz w:val="20"/>
          <w:szCs w:val="20"/>
          <w:color w:val="auto"/>
        </w:rPr>
      </w:pPr>
    </w:p>
    <w:p>
      <w:pPr>
        <w:ind w:left="2220" w:right="5340" w:hanging="503"/>
        <w:spacing w:after="0" w:line="344" w:lineRule="auto"/>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6,313,700.</w:t>
      </w:r>
    </w:p>
    <w:p>
      <w:pPr>
        <w:spacing w:after="0" w:line="122" w:lineRule="exact"/>
        <w:rPr>
          <w:rFonts w:ascii="Times New Roman" w:cs="Times New Roman" w:eastAsia="Times New Roman" w:hAnsi="Times New Roman"/>
          <w:sz w:val="18"/>
          <w:szCs w:val="18"/>
          <w:color w:val="auto"/>
        </w:rPr>
      </w:pPr>
    </w:p>
    <w:p>
      <w:pPr>
        <w:ind w:left="2220" w:right="5160" w:hanging="498"/>
        <w:spacing w:after="0" w:line="344" w:lineRule="auto"/>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12065</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-441960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Instruction</w:t>
      </w:r>
      <w:r>
        <w:rPr>
          <w:rFonts w:ascii="Times New Roman" w:cs="Times New Roman" w:eastAsia="Times New Roman" w:hAnsi="Times New Roman"/>
          <w:sz w:val="18"/>
          <w:szCs w:val="18"/>
          <w:color w:val="auto"/>
        </w:rPr>
        <w:t>. For computations regarding securities which represent a right to acquire an underlying security</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§240.13d-3(d)(1).</w:t>
      </w:r>
    </w:p>
    <w:p>
      <w:pPr>
        <w:spacing w:after="0" w:line="200" w:lineRule="exact"/>
        <w:rPr>
          <w:sz w:val="20"/>
          <w:szCs w:val="20"/>
          <w:color w:val="auto"/>
        </w:rPr>
      </w:pP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Instruction: </w:t>
      </w:r>
      <w:r>
        <w:rPr>
          <w:rFonts w:ascii="Times New Roman" w:cs="Times New Roman" w:eastAsia="Times New Roman" w:hAnsi="Times New Roman"/>
          <w:sz w:val="18"/>
          <w:szCs w:val="18"/>
          <w:color w:val="auto"/>
        </w:rPr>
        <w:t>Dissolution of a group requires a response to this item.</w:t>
      </w:r>
    </w:p>
    <w:p>
      <w:pPr>
        <w:spacing w:after="0" w:line="200" w:lineRule="exact"/>
        <w:rPr>
          <w:sz w:val="20"/>
          <w:szCs w:val="20"/>
          <w:color w:val="auto"/>
        </w:rPr>
      </w:pPr>
    </w:p>
    <w:p>
      <w:pPr>
        <w:spacing w:after="0" w:line="23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8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87" w:right="319" w:bottom="1440" w:gutter="0" w:footer="0" w:header="0"/>
        </w:sectPr>
      </w:pPr>
    </w:p>
    <w:bookmarkStart w:id="4" w:name="page5"/>
    <w:bookmarkEnd w:id="4"/>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1080" w:hanging="69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§240.13d-1(b):</w:t>
      </w:r>
    </w:p>
    <w:p>
      <w:pPr>
        <w:spacing w:after="0" w:line="225" w:lineRule="exact"/>
        <w:rPr>
          <w:sz w:val="20"/>
          <w:szCs w:val="20"/>
          <w:color w:val="auto"/>
        </w:rPr>
      </w:pPr>
    </w:p>
    <w:p>
      <w:pPr>
        <w:ind w:left="1360" w:right="1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ind w:left="1100" w:hanging="714"/>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25" w:lineRule="exact"/>
        <w:rPr>
          <w:sz w:val="20"/>
          <w:szCs w:val="20"/>
          <w:color w:val="auto"/>
        </w:rPr>
      </w:pPr>
    </w:p>
    <w:p>
      <w:pPr>
        <w:jc w:val="both"/>
        <w:ind w:left="1360" w:right="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December 5, 2018</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Karen Chen</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Karen Chen, CCO</w:t>
      </w:r>
    </w:p>
    <w:p>
      <w:pPr>
        <w:spacing w:after="0" w:line="2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§240.13d-7 for other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whom copies are to be sent.</w:t>
      </w:r>
    </w:p>
    <w:p>
      <w:pPr>
        <w:spacing w:after="0" w:line="1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8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1)"/>
      <w:numFmt w:val="lowerRoman"/>
      <w:start w:val="3"/>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2019-12-06T02:35:20Z</dcterms:created>
  <dcterms:modified xsi:type="dcterms:W3CDTF">2019-12-06T02:35:20Z</dcterms:modified>
</cp:coreProperties>
</file>