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French Timothy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05/13/2025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CHARLOTTE  NC</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28277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05/13/2025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44,784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2.079</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374,784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78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05/14/2025</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7"/>
                <w:szCs w:val="17"/>
                <w:color w:val="0000FF"/>
              </w:rPr>
              <w:t>5,216</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2.139</w:t>
            </w:r>
          </w:p>
        </w:tc>
        <w:tc>
          <w:tcPr>
            <w:tcW w:w="28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380,000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The specific price range of the transactions is not available. The Reporting Person undertakes to provide to the Issuer, any security holder of the Issuer or the staff of the Securities and Exchange Commission, upon request, full information regarding the number of shares purchased at each separate transaction price.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An updated power of attorney is attached to this Form as Exhibit 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Jami Statham, by Power of  </w:t>
      </w:r>
      <w:r>
        <w:rPr>
          <w:rFonts w:ascii="Times New Roman" w:cs="Times New Roman" w:eastAsia="Times New Roman" w:hAnsi="Times New Roman"/>
          <w:sz w:val="34"/>
          <w:szCs w:val="34"/>
          <w:color w:val="0000FF"/>
          <w:vertAlign w:val="subscript"/>
        </w:rPr>
        <w:t>05/14/2025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0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6340"/>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firstLine="624"/>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Richard Mattern, David Marshburn, D. Gail Nixon, Peter Gedeon, Christopher Bohnert, and Jami Statham, with full power of substitution, the undersigned's true and lawful attorney-in-fact to:</w:t>
      </w:r>
    </w:p>
    <w:p>
      <w:pPr>
        <w:spacing w:after="0" w:line="69" w:lineRule="exact"/>
        <w:rPr>
          <w:sz w:val="20"/>
          <w:szCs w:val="20"/>
          <w:color w:val="auto"/>
        </w:rPr>
      </w:pPr>
    </w:p>
    <w:p>
      <w:pPr>
        <w:ind w:right="1779" w:firstLine="630"/>
        <w:spacing w:after="0" w:line="262" w:lineRule="auto"/>
        <w:tabs>
          <w:tab w:leader="none" w:pos="124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w:t>
      </w:r>
    </w:p>
    <w:p>
      <w:pPr>
        <w:ind w:right="199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appropriate to obtain codes and passwords enabling the undersigned to make electronic filings with the SEC of reports required by Section 16(a) of the Securities Exchange Act of 1934 or any rule or regulation of the SEC;</w:t>
      </w:r>
    </w:p>
    <w:p>
      <w:pPr>
        <w:spacing w:after="0" w:line="67" w:lineRule="exact"/>
        <w:rPr>
          <w:rFonts w:ascii="Courier New" w:cs="Courier New" w:eastAsia="Courier New" w:hAnsi="Courier New"/>
          <w:sz w:val="17"/>
          <w:szCs w:val="17"/>
          <w:color w:val="auto"/>
        </w:rPr>
      </w:pPr>
    </w:p>
    <w:p>
      <w:pPr>
        <w:ind w:right="1779" w:firstLine="630"/>
        <w:spacing w:after="0" w:line="290" w:lineRule="auto"/>
        <w:tabs>
          <w:tab w:leader="none" w:pos="124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68" w:lineRule="exact"/>
        <w:rPr>
          <w:rFonts w:ascii="Courier New" w:cs="Courier New" w:eastAsia="Courier New" w:hAnsi="Courier New"/>
          <w:sz w:val="17"/>
          <w:szCs w:val="17"/>
          <w:color w:val="auto"/>
        </w:rPr>
      </w:pPr>
    </w:p>
    <w:p>
      <w:pPr>
        <w:ind w:right="1679" w:firstLine="630"/>
        <w:spacing w:after="0" w:line="290" w:lineRule="auto"/>
        <w:tabs>
          <w:tab w:leader="none" w:pos="124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8" w:lineRule="exact"/>
        <w:rPr>
          <w:rFonts w:ascii="Courier New" w:cs="Courier New" w:eastAsia="Courier New" w:hAnsi="Courier New"/>
          <w:sz w:val="17"/>
          <w:szCs w:val="17"/>
          <w:color w:val="auto"/>
        </w:rPr>
      </w:pPr>
    </w:p>
    <w:p>
      <w:pPr>
        <w:jc w:val="both"/>
        <w:ind w:right="1779" w:firstLine="630"/>
        <w:spacing w:after="0" w:line="259" w:lineRule="auto"/>
        <w:tabs>
          <w:tab w:leader="none" w:pos="124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jc w:val="both"/>
        <w:ind w:right="17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67" w:lineRule="exact"/>
        <w:rPr>
          <w:sz w:val="20"/>
          <w:szCs w:val="20"/>
          <w:color w:val="auto"/>
        </w:rPr>
      </w:pPr>
    </w:p>
    <w:p>
      <w:pPr>
        <w:ind w:right="1679" w:firstLine="624"/>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779" w:firstLine="624"/>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199" w:firstLine="624"/>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w:t>
      </w:r>
    </w:p>
    <w:p>
      <w:pPr>
        <w:spacing w:after="0" w:line="1" w:lineRule="exact"/>
        <w:rPr>
          <w:sz w:val="20"/>
          <w:szCs w:val="20"/>
          <w:color w:val="auto"/>
        </w:rPr>
      </w:pPr>
    </w:p>
    <w:p>
      <w:pPr>
        <w:ind w:left="4060"/>
        <w:spacing w:after="0"/>
        <w:tabs>
          <w:tab w:leader="none" w:pos="4560" w:val="left"/>
        </w:tabs>
        <w:rPr>
          <w:sz w:val="20"/>
          <w:szCs w:val="20"/>
          <w:color w:val="auto"/>
        </w:rPr>
      </w:pPr>
      <w:r>
        <w:rPr>
          <w:rFonts w:ascii="Courier New" w:cs="Courier New" w:eastAsia="Courier New" w:hAnsi="Courier New"/>
          <w:sz w:val="17"/>
          <w:szCs w:val="17"/>
          <w:color w:val="auto"/>
        </w:rPr>
        <w:t>By:</w:t>
        <w:tab/>
        <w:t>/s/ Tim French</w:t>
      </w:r>
    </w:p>
    <w:p>
      <w:pPr>
        <w:spacing w:after="0" w:line="3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center"/>
        <w:ind w:left="1400"/>
        <w:spacing w:after="0"/>
        <w:tabs>
          <w:tab w:leader="none" w:pos="180" w:val="left"/>
        </w:tabs>
        <w:rPr>
          <w:sz w:val="20"/>
          <w:szCs w:val="20"/>
          <w:color w:val="auto"/>
        </w:rPr>
      </w:pPr>
      <w:r>
        <w:rPr>
          <w:rFonts w:ascii="Courier New" w:cs="Courier New" w:eastAsia="Courier New" w:hAnsi="Courier New"/>
          <w:sz w:val="17"/>
          <w:szCs w:val="17"/>
          <w:color w:val="auto"/>
        </w:rPr>
        <w:t>Name:</w:t>
        <w:tab/>
        <w:t>Tim French</w:t>
      </w:r>
    </w:p>
    <w:p>
      <w:pPr>
        <w:spacing w:after="0" w:line="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Date:</w:t>
        <w:tab/>
        <w:t>2/11/2025 | 3:17 PM 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37778"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2025-05-14T20:10:35Z</dcterms:created>
  <dcterms:modified xsi:type="dcterms:W3CDTF">2025-05-14T20:10:35Z</dcterms:modified>
</cp:coreProperties>
</file>