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266700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3289935</wp:posOffset>
            </wp:positionH>
            <wp:positionV relativeFrom="paragraph">
              <wp:posOffset>74295</wp:posOffset>
            </wp:positionV>
            <wp:extent cx="6775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5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 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0" w:lineRule="exact"/>
        <w:rPr>
          <w:sz w:val="24"/>
          <w:szCs w:val="24"/>
          <w:color w:val="auto"/>
        </w:rPr>
      </w:pPr>
    </w:p>
    <w:p>
      <w:pPr>
        <w:spacing w:after="0" w:line="27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March 10, 2012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9"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NN, INC.</w:t>
      </w:r>
    </w:p>
    <w:p>
      <w:pPr>
        <w:spacing w:after="0" w:line="1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pacing w:after="0" w:line="219" w:lineRule="exact"/>
        <w:rPr>
          <w:sz w:val="24"/>
          <w:szCs w:val="24"/>
          <w:color w:val="auto"/>
        </w:rPr>
      </w:pPr>
    </w:p>
    <w:tbl>
      <w:tblPr>
        <w:tblLayout w:type="fixed"/>
        <w:tblInd w:w="260" w:type="dxa"/>
        <w:tblCellMar>
          <w:top w:w="0" w:type="dxa"/>
          <w:left w:w="0" w:type="dxa"/>
          <w:bottom w:w="0" w:type="dxa"/>
          <w:right w:w="0" w:type="dxa"/>
        </w:tblCellMar>
      </w:tblPr>
      <w:tr>
        <w:trPr>
          <w:trHeight w:val="207"/>
        </w:trPr>
        <w:tc>
          <w:tcPr>
            <w:tcW w:w="138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1960" w:type="dxa"/>
            <w:vAlign w:val="bottom"/>
            <w:gridSpan w:val="2"/>
          </w:tcPr>
          <w:p>
            <w:pPr>
              <w:spacing w:after="0"/>
              <w:rPr>
                <w:sz w:val="17"/>
                <w:szCs w:val="17"/>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0-23486</w:t>
            </w:r>
          </w:p>
        </w:tc>
        <w:tc>
          <w:tcPr>
            <w:tcW w:w="1400" w:type="dxa"/>
            <w:vAlign w:val="bottom"/>
          </w:tcPr>
          <w:p>
            <w:pPr>
              <w:spacing w:after="0"/>
              <w:rPr>
                <w:sz w:val="17"/>
                <w:szCs w:val="17"/>
                <w:color w:val="auto"/>
              </w:rPr>
            </w:pPr>
          </w:p>
        </w:tc>
        <w:tc>
          <w:tcPr>
            <w:tcW w:w="3320" w:type="dxa"/>
            <w:vAlign w:val="bottom"/>
            <w:gridSpan w:val="5"/>
          </w:tcPr>
          <w:p>
            <w:pPr>
              <w:jc w:val="right"/>
              <w:ind w:right="880"/>
              <w:spacing w:after="0"/>
              <w:rPr>
                <w:sz w:val="20"/>
                <w:szCs w:val="20"/>
                <w:color w:val="auto"/>
              </w:rPr>
            </w:pPr>
            <w:r>
              <w:rPr>
                <w:rFonts w:ascii="Arial" w:cs="Arial" w:eastAsia="Arial" w:hAnsi="Arial"/>
                <w:sz w:val="18"/>
                <w:szCs w:val="18"/>
                <w:color w:val="auto"/>
              </w:rPr>
              <w:t>62-1096725</w:t>
            </w:r>
          </w:p>
        </w:tc>
      </w:tr>
      <w:tr>
        <w:trPr>
          <w:trHeight w:val="20"/>
        </w:trPr>
        <w:tc>
          <w:tcPr>
            <w:tcW w:w="13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64"/>
        </w:trPr>
        <w:tc>
          <w:tcPr>
            <w:tcW w:w="4040" w:type="dxa"/>
            <w:vAlign w:val="bottom"/>
            <w:gridSpan w:val="4"/>
          </w:tcPr>
          <w:p>
            <w:pPr>
              <w:jc w:val="center"/>
              <w:ind w:right="560"/>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gridSpan w:val="3"/>
          </w:tcPr>
          <w:p>
            <w:pPr>
              <w:jc w:val="center"/>
              <w:ind w:right="320"/>
              <w:spacing w:after="0"/>
              <w:rPr>
                <w:sz w:val="20"/>
                <w:szCs w:val="20"/>
                <w:color w:val="auto"/>
              </w:rPr>
            </w:pPr>
            <w:r>
              <w:rPr>
                <w:rFonts w:ascii="Arial" w:cs="Arial" w:eastAsia="Arial" w:hAnsi="Arial"/>
                <w:sz w:val="18"/>
                <w:szCs w:val="18"/>
                <w:color w:val="auto"/>
                <w:w w:val="92"/>
              </w:rPr>
              <w:t>(Commission File Number)</w:t>
            </w:r>
          </w:p>
        </w:tc>
        <w:tc>
          <w:tcPr>
            <w:tcW w:w="3320" w:type="dxa"/>
            <w:vAlign w:val="bottom"/>
            <w:gridSpan w:val="5"/>
          </w:tcPr>
          <w:p>
            <w:pPr>
              <w:jc w:val="center"/>
              <w:ind w:left="610"/>
              <w:spacing w:after="0"/>
              <w:rPr>
                <w:sz w:val="20"/>
                <w:szCs w:val="20"/>
                <w:color w:val="auto"/>
              </w:rPr>
            </w:pPr>
            <w:r>
              <w:rPr>
                <w:rFonts w:ascii="Arial" w:cs="Arial" w:eastAsia="Arial" w:hAnsi="Arial"/>
                <w:sz w:val="18"/>
                <w:szCs w:val="18"/>
                <w:color w:val="auto"/>
                <w:w w:val="94"/>
              </w:rPr>
              <w:t>(I.R.S. Employer Identification No.)</w:t>
            </w:r>
          </w:p>
        </w:tc>
      </w:tr>
      <w:tr>
        <w:trPr>
          <w:trHeight w:val="392"/>
        </w:trPr>
        <w:tc>
          <w:tcPr>
            <w:tcW w:w="4040" w:type="dxa"/>
            <w:vAlign w:val="bottom"/>
            <w:gridSpan w:val="4"/>
          </w:tcPr>
          <w:p>
            <w:pPr>
              <w:jc w:val="center"/>
              <w:ind w:right="420"/>
              <w:spacing w:after="0"/>
              <w:rPr>
                <w:sz w:val="20"/>
                <w:szCs w:val="20"/>
                <w:color w:val="auto"/>
              </w:rPr>
            </w:pPr>
            <w:r>
              <w:rPr>
                <w:rFonts w:ascii="Arial" w:cs="Arial" w:eastAsia="Arial" w:hAnsi="Arial"/>
                <w:sz w:val="18"/>
                <w:szCs w:val="18"/>
                <w:color w:val="auto"/>
                <w:w w:val="88"/>
              </w:rPr>
              <w:t>2000 Waters Edge Drive, Johnson City, Tennessee</w:t>
            </w:r>
          </w:p>
        </w:tc>
        <w:tc>
          <w:tcPr>
            <w:tcW w:w="1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40" w:type="dxa"/>
            <w:vAlign w:val="bottom"/>
            <w:gridSpan w:val="4"/>
          </w:tcPr>
          <w:p>
            <w:pPr>
              <w:jc w:val="right"/>
              <w:ind w:right="280"/>
              <w:spacing w:after="0"/>
              <w:rPr>
                <w:sz w:val="20"/>
                <w:szCs w:val="20"/>
                <w:color w:val="auto"/>
              </w:rPr>
            </w:pPr>
            <w:r>
              <w:rPr>
                <w:rFonts w:ascii="Arial" w:cs="Arial" w:eastAsia="Arial" w:hAnsi="Arial"/>
                <w:sz w:val="18"/>
                <w:szCs w:val="18"/>
                <w:color w:val="auto"/>
              </w:rPr>
              <w:t>37604</w:t>
            </w:r>
          </w:p>
        </w:tc>
        <w:tc>
          <w:tcPr>
            <w:tcW w:w="880" w:type="dxa"/>
            <w:vAlign w:val="bottom"/>
          </w:tcPr>
          <w:p>
            <w:pPr>
              <w:spacing w:after="0"/>
              <w:rPr>
                <w:sz w:val="24"/>
                <w:szCs w:val="24"/>
                <w:color w:val="auto"/>
              </w:rPr>
            </w:pPr>
          </w:p>
        </w:tc>
      </w:tr>
      <w:tr>
        <w:trPr>
          <w:trHeight w:val="20"/>
        </w:trPr>
        <w:tc>
          <w:tcPr>
            <w:tcW w:w="3620" w:type="dxa"/>
            <w:vAlign w:val="bottom"/>
            <w:gridSpan w:val="3"/>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r>
      <w:tr>
        <w:trPr>
          <w:trHeight w:val="264"/>
        </w:trPr>
        <w:tc>
          <w:tcPr>
            <w:tcW w:w="3620" w:type="dxa"/>
            <w:vAlign w:val="bottom"/>
            <w:gridSpan w:val="3"/>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4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3320" w:type="dxa"/>
            <w:vAlign w:val="bottom"/>
            <w:gridSpan w:val="5"/>
          </w:tcPr>
          <w:p>
            <w:pPr>
              <w:jc w:val="center"/>
              <w:ind w:left="470"/>
              <w:spacing w:after="0"/>
              <w:rPr>
                <w:sz w:val="20"/>
                <w:szCs w:val="20"/>
                <w:color w:val="auto"/>
              </w:rPr>
            </w:pPr>
            <w:r>
              <w:rPr>
                <w:rFonts w:ascii="Arial" w:cs="Arial" w:eastAsia="Arial" w:hAnsi="Arial"/>
                <w:sz w:val="18"/>
                <w:szCs w:val="18"/>
                <w:color w:val="auto"/>
                <w:w w:val="94"/>
              </w:rPr>
              <w:t>(Zip Code)</w:t>
            </w:r>
          </w:p>
        </w:tc>
      </w:tr>
    </w:tbl>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18"/>
          <w:szCs w:val="18"/>
          <w:u w:val="single" w:color="auto"/>
          <w:color w:val="auto"/>
        </w:rPr>
        <w:t>(423) 743-9151</w:t>
      </w:r>
    </w:p>
    <w:p>
      <w:pPr>
        <w:spacing w:after="0" w:line="2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95" w:lineRule="exact"/>
        <w:rPr>
          <w:sz w:val="24"/>
          <w:szCs w:val="24"/>
          <w:color w:val="auto"/>
        </w:rPr>
      </w:pPr>
    </w:p>
    <w:p>
      <w:pPr>
        <w:ind w:right="60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197"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4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060" w:type="dxa"/>
            <w:vAlign w:val="bottom"/>
          </w:tcPr>
          <w:p>
            <w:pPr>
              <w:ind w:left="240"/>
              <w:spacing w:after="0"/>
              <w:rPr>
                <w:sz w:val="20"/>
                <w:szCs w:val="20"/>
                <w:color w:val="auto"/>
              </w:rPr>
            </w:pPr>
            <w:r>
              <w:rPr>
                <w:rFonts w:ascii="Arial" w:cs="Arial" w:eastAsia="Arial" w:hAnsi="Arial"/>
                <w:sz w:val="18"/>
                <w:szCs w:val="18"/>
                <w:color w:val="auto"/>
                <w:w w:val="91"/>
              </w:rPr>
              <w:t>Pre-commencement communications pursuant to Rule 14d-2(b) under the Exchange Act (17 CFR 240.14d-</w:t>
            </w:r>
          </w:p>
        </w:tc>
        <w:tc>
          <w:tcPr>
            <w:tcW w:w="2940" w:type="dxa"/>
            <w:vAlign w:val="bottom"/>
          </w:tcPr>
          <w:p>
            <w:pPr>
              <w:ind w:left="120"/>
              <w:spacing w:after="0"/>
              <w:rPr>
                <w:sz w:val="20"/>
                <w:szCs w:val="20"/>
                <w:color w:val="auto"/>
              </w:rPr>
            </w:pPr>
            <w:r>
              <w:rPr>
                <w:rFonts w:ascii="Arial" w:cs="Arial" w:eastAsia="Arial" w:hAnsi="Arial"/>
                <w:sz w:val="18"/>
                <w:szCs w:val="18"/>
                <w:color w:val="auto"/>
              </w:rPr>
              <w:t>2(b))</w:t>
            </w:r>
          </w:p>
        </w:tc>
      </w:tr>
      <w:tr>
        <w:trPr>
          <w:trHeight w:val="459"/>
        </w:trPr>
        <w:tc>
          <w:tcPr>
            <w:tcW w:w="42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8060" w:type="dxa"/>
            <w:vAlign w:val="bottom"/>
          </w:tcPr>
          <w:p>
            <w:pPr>
              <w:ind w:left="240"/>
              <w:spacing w:after="0"/>
              <w:rPr>
                <w:sz w:val="20"/>
                <w:szCs w:val="20"/>
                <w:color w:val="auto"/>
              </w:rPr>
            </w:pPr>
            <w:r>
              <w:rPr>
                <w:rFonts w:ascii="Arial" w:cs="Arial" w:eastAsia="Arial" w:hAnsi="Arial"/>
                <w:sz w:val="18"/>
                <w:szCs w:val="18"/>
                <w:color w:val="auto"/>
                <w:w w:val="91"/>
              </w:rPr>
              <w:t>Pre-commencement communications pursuant to Rule 13e-4(c) under the Exchange Act (17 CFR 240.13e-</w:t>
            </w:r>
          </w:p>
        </w:tc>
        <w:tc>
          <w:tcPr>
            <w:tcW w:w="2940" w:type="dxa"/>
            <w:vAlign w:val="bottom"/>
          </w:tcPr>
          <w:p>
            <w:pPr>
              <w:ind w:left="100"/>
              <w:spacing w:after="0"/>
              <w:rPr>
                <w:sz w:val="20"/>
                <w:szCs w:val="20"/>
                <w:color w:val="auto"/>
              </w:rPr>
            </w:pPr>
            <w:r>
              <w:rPr>
                <w:rFonts w:ascii="Arial" w:cs="Arial" w:eastAsia="Arial" w:hAnsi="Arial"/>
                <w:sz w:val="18"/>
                <w:szCs w:val="18"/>
                <w:color w:val="auto"/>
              </w:rPr>
              <w:t>4(c))</w:t>
            </w:r>
          </w:p>
        </w:tc>
      </w:tr>
      <w:tr>
        <w:trPr>
          <w:trHeight w:val="341"/>
        </w:trPr>
        <w:tc>
          <w:tcPr>
            <w:tcW w:w="420" w:type="dxa"/>
            <w:vAlign w:val="bottom"/>
          </w:tcPr>
          <w:p>
            <w:pPr>
              <w:spacing w:after="0"/>
              <w:rPr>
                <w:sz w:val="24"/>
                <w:szCs w:val="24"/>
                <w:color w:val="auto"/>
              </w:rPr>
            </w:pPr>
          </w:p>
        </w:tc>
        <w:tc>
          <w:tcPr>
            <w:tcW w:w="8060" w:type="dxa"/>
            <w:vAlign w:val="bottom"/>
          </w:tcPr>
          <w:p>
            <w:pPr>
              <w:spacing w:after="0"/>
              <w:rPr>
                <w:sz w:val="24"/>
                <w:szCs w:val="24"/>
                <w:color w:val="auto"/>
              </w:rPr>
            </w:pPr>
          </w:p>
        </w:tc>
        <w:tc>
          <w:tcPr>
            <w:tcW w:w="2940" w:type="dxa"/>
            <w:vAlign w:val="bottom"/>
          </w:tcPr>
          <w:p>
            <w:pPr>
              <w:spacing w:after="0"/>
              <w:rPr>
                <w:sz w:val="24"/>
                <w:szCs w:val="24"/>
                <w:color w:val="auto"/>
              </w:rPr>
            </w:pPr>
          </w:p>
        </w:tc>
      </w:tr>
      <w:tr>
        <w:trPr>
          <w:trHeight w:val="71"/>
        </w:trPr>
        <w:tc>
          <w:tcPr>
            <w:tcW w:w="420" w:type="dxa"/>
            <w:vAlign w:val="bottom"/>
            <w:shd w:val="clear" w:color="auto" w:fill="808080"/>
          </w:tcPr>
          <w:p>
            <w:pPr>
              <w:spacing w:after="0"/>
              <w:rPr>
                <w:sz w:val="6"/>
                <w:szCs w:val="6"/>
                <w:color w:val="auto"/>
              </w:rPr>
            </w:pPr>
          </w:p>
        </w:tc>
        <w:tc>
          <w:tcPr>
            <w:tcW w:w="8060" w:type="dxa"/>
            <w:vAlign w:val="bottom"/>
            <w:shd w:val="clear" w:color="auto" w:fill="808080"/>
          </w:tcPr>
          <w:p>
            <w:pPr>
              <w:spacing w:after="0"/>
              <w:rPr>
                <w:sz w:val="6"/>
                <w:szCs w:val="6"/>
                <w:color w:val="auto"/>
              </w:rPr>
            </w:pPr>
          </w:p>
        </w:tc>
        <w:tc>
          <w:tcPr>
            <w:tcW w:w="2940" w:type="dxa"/>
            <w:vAlign w:val="bottom"/>
            <w:shd w:val="clear" w:color="auto" w:fill="808080"/>
          </w:tcPr>
          <w:p>
            <w:pPr>
              <w:spacing w:after="0"/>
              <w:rPr>
                <w:sz w:val="6"/>
                <w:szCs w:val="6"/>
                <w:color w:val="auto"/>
              </w:rPr>
            </w:pPr>
          </w:p>
        </w:tc>
      </w:tr>
      <w:tr>
        <w:trPr>
          <w:trHeight w:val="753"/>
        </w:trPr>
        <w:tc>
          <w:tcPr>
            <w:tcW w:w="420" w:type="dxa"/>
            <w:vAlign w:val="bottom"/>
            <w:tcBorders>
              <w:bottom w:val="single" w:sz="8" w:color="808080"/>
            </w:tcBorders>
          </w:tcPr>
          <w:p>
            <w:pPr>
              <w:spacing w:after="0"/>
              <w:rPr>
                <w:sz w:val="24"/>
                <w:szCs w:val="24"/>
                <w:color w:val="auto"/>
              </w:rPr>
            </w:pPr>
          </w:p>
        </w:tc>
        <w:tc>
          <w:tcPr>
            <w:tcW w:w="8060" w:type="dxa"/>
            <w:vAlign w:val="bottom"/>
            <w:tcBorders>
              <w:bottom w:val="single" w:sz="8" w:color="808080"/>
            </w:tcBorders>
          </w:tcPr>
          <w:p>
            <w:pPr>
              <w:spacing w:after="0"/>
              <w:rPr>
                <w:sz w:val="24"/>
                <w:szCs w:val="24"/>
                <w:color w:val="auto"/>
              </w:rPr>
            </w:pPr>
          </w:p>
        </w:tc>
        <w:tc>
          <w:tcPr>
            <w:tcW w:w="29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96" w:right="239" w:bottom="1440" w:gutter="0" w:footer="0" w:header="0"/>
        </w:sectPr>
      </w:pPr>
    </w:p>
    <w:bookmarkStart w:id="1" w:name="page2"/>
    <w:bookmarkEnd w:id="1"/>
    <w:p>
      <w:pPr>
        <w:ind w:right="20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March 13, 2012, NN, Inc. (the “Company”) issued a press release announcing that Robert M. Aiken, Jr. passed away on March 10, 2012 at the age of 69. Mr. Aiken had been a member of the board of directors of the Company since 2003 and had served as Chair of the Audit Committee during that time. The full text of the press release is furnished as Exhibit 99.1 and is incorporated herein by reference.</w:t>
      </w:r>
    </w:p>
    <w:p>
      <w:pPr>
        <w:spacing w:after="0" w:line="200" w:lineRule="exact"/>
        <w:rPr>
          <w:sz w:val="20"/>
          <w:szCs w:val="20"/>
          <w:color w:val="auto"/>
        </w:rPr>
      </w:pPr>
    </w:p>
    <w:p>
      <w:pPr>
        <w:spacing w:after="0" w:line="24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No.Description</w:t>
      </w:r>
    </w:p>
    <w:p>
      <w:pPr>
        <w:spacing w:after="0" w:line="2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Press Release of NN, Inc. dated March 13,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887730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972" w:right="3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color w:val="auto"/>
        </w:rPr>
        <w:t>Date: March 13, 2012</w:t>
      </w:r>
    </w:p>
    <w:p>
      <w:pPr>
        <w:spacing w:after="0" w:line="200" w:lineRule="exact"/>
        <w:rPr>
          <w:sz w:val="20"/>
          <w:szCs w:val="20"/>
          <w:color w:val="auto"/>
        </w:rPr>
      </w:pPr>
    </w:p>
    <w:p>
      <w:pPr>
        <w:spacing w:after="0" w:line="29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NN, Inc.</w:t>
      </w:r>
    </w:p>
    <w:p>
      <w:pPr>
        <w:spacing w:after="0" w:line="200" w:lineRule="exact"/>
        <w:rPr>
          <w:sz w:val="20"/>
          <w:szCs w:val="20"/>
          <w:color w:val="auto"/>
        </w:rPr>
      </w:pP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3743960</wp:posOffset>
            </wp:positionH>
            <wp:positionV relativeFrom="paragraph">
              <wp:posOffset>14605</wp:posOffset>
            </wp:positionV>
            <wp:extent cx="35077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7740" cy="17145"/>
                    </a:xfrm>
                    <a:prstGeom prst="rect">
                      <a:avLst/>
                    </a:prstGeom>
                    <a:noFill/>
                  </pic:spPr>
                </pic:pic>
              </a:graphicData>
            </a:graphic>
          </wp:anchor>
        </w:drawing>
      </w:r>
    </w:p>
    <w:p>
      <w:pPr>
        <w:spacing w:after="0" w:line="16" w:lineRule="exact"/>
        <w:rPr>
          <w:sz w:val="20"/>
          <w:szCs w:val="20"/>
          <w:color w:val="auto"/>
        </w:rPr>
      </w:pPr>
    </w:p>
    <w:p>
      <w:pPr>
        <w:ind w:left="6180"/>
        <w:spacing w:after="0"/>
        <w:tabs>
          <w:tab w:leader="none" w:pos="6860" w:val="left"/>
        </w:tabs>
        <w:rPr>
          <w:sz w:val="20"/>
          <w:szCs w:val="20"/>
          <w:color w:val="auto"/>
        </w:rPr>
      </w:pPr>
      <w:r>
        <w:rPr>
          <w:rFonts w:ascii="Arial" w:cs="Arial" w:eastAsia="Arial" w:hAnsi="Arial"/>
          <w:sz w:val="18"/>
          <w:szCs w:val="18"/>
          <w:color w:val="auto"/>
        </w:rPr>
        <w:t>Name:</w:t>
        <w:tab/>
        <w:t>William C. Kelly, Jr.</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Title: Vice President and Chief</w:t>
      </w:r>
    </w:p>
    <w:p>
      <w:pPr>
        <w:spacing w:after="0" w:line="9"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Administrative Officer</w:t>
      </w:r>
    </w:p>
    <w:p>
      <w:pPr>
        <w:sectPr>
          <w:pgSz w:w="11900" w:h="16838" w:orient="portrait"/>
          <w:cols w:equalWidth="0" w:num="1">
            <w:col w:w="11220"/>
          </w:cols>
          <w:pgMar w:left="240" w:top="513"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0" w:lineRule="exact"/>
        <w:rPr>
          <w:sz w:val="20"/>
          <w:szCs w:val="20"/>
          <w:color w:val="auto"/>
        </w:rPr>
      </w:pPr>
    </w:p>
    <w:p>
      <w:pPr>
        <w:spacing w:after="0" w:line="259" w:lineRule="exact"/>
        <w:rPr>
          <w:sz w:val="20"/>
          <w:szCs w:val="20"/>
          <w:color w:val="auto"/>
        </w:rPr>
      </w:pPr>
    </w:p>
    <w:p>
      <w:pPr>
        <w:jc w:val="right"/>
        <w:spacing w:after="0"/>
        <w:rPr>
          <w:sz w:val="20"/>
          <w:szCs w:val="20"/>
          <w:color w:val="auto"/>
        </w:rPr>
      </w:pPr>
      <w:r>
        <w:rPr>
          <w:rFonts w:ascii="Arial" w:cs="Arial" w:eastAsia="Arial" w:hAnsi="Arial"/>
          <w:sz w:val="61"/>
          <w:szCs w:val="61"/>
          <w:color w:val="auto"/>
        </w:rPr>
        <w:t>n e w s</w:t>
      </w:r>
    </w:p>
    <w:p>
      <w:pPr>
        <w:spacing w:after="0" w:line="266" w:lineRule="exact"/>
        <w:rPr>
          <w:sz w:val="20"/>
          <w:szCs w:val="20"/>
          <w:color w:val="auto"/>
        </w:rPr>
      </w:pPr>
    </w:p>
    <w:p>
      <w:pPr>
        <w:spacing w:after="0"/>
        <w:rPr>
          <w:sz w:val="20"/>
          <w:szCs w:val="20"/>
          <w:color w:val="auto"/>
        </w:rPr>
      </w:pPr>
      <w:r>
        <w:rPr>
          <w:rFonts w:ascii="Arial" w:cs="Arial" w:eastAsia="Arial" w:hAnsi="Arial"/>
          <w:sz w:val="29"/>
          <w:szCs w:val="29"/>
          <w:color w:val="auto"/>
        </w:rPr>
        <w:t>F I N A N C I A L</w:t>
      </w:r>
    </w:p>
    <w:p>
      <w:pPr>
        <w:spacing w:after="0" w:line="20" w:lineRule="exact"/>
        <w:rPr>
          <w:sz w:val="20"/>
          <w:szCs w:val="20"/>
          <w:color w:val="auto"/>
        </w:rPr>
      </w:pPr>
    </w:p>
    <w:p>
      <w:pPr>
        <w:spacing w:after="0"/>
        <w:rPr>
          <w:sz w:val="20"/>
          <w:szCs w:val="20"/>
          <w:color w:val="auto"/>
        </w:rPr>
      </w:pPr>
      <w:r>
        <w:rPr>
          <w:rFonts w:ascii="Arial" w:cs="Arial" w:eastAsia="Arial" w:hAnsi="Arial"/>
          <w:sz w:val="22"/>
          <w:szCs w:val="22"/>
          <w:color w:val="auto"/>
        </w:rPr>
        <w:t>RELATIONS BOARD</w:t>
      </w:r>
    </w:p>
    <w:p>
      <w:pPr>
        <w:ind w:left="10060"/>
        <w:spacing w:after="0"/>
        <w:rPr>
          <w:sz w:val="20"/>
          <w:szCs w:val="20"/>
          <w:color w:val="auto"/>
        </w:rPr>
      </w:pPr>
      <w:r>
        <w:rPr>
          <w:rFonts w:ascii="Arial" w:cs="Arial" w:eastAsia="Arial" w:hAnsi="Arial"/>
          <w:sz w:val="18"/>
          <w:szCs w:val="18"/>
          <w:color w:val="auto"/>
        </w:rPr>
        <w:t>RE: NN, Inc.</w:t>
      </w:r>
    </w:p>
    <w:p>
      <w:pPr>
        <w:spacing w:after="0" w:line="7" w:lineRule="exact"/>
        <w:rPr>
          <w:sz w:val="20"/>
          <w:szCs w:val="20"/>
          <w:color w:val="auto"/>
        </w:rPr>
      </w:pPr>
    </w:p>
    <w:p>
      <w:pPr>
        <w:ind w:left="10060"/>
        <w:spacing w:after="0"/>
        <w:rPr>
          <w:sz w:val="20"/>
          <w:szCs w:val="20"/>
          <w:color w:val="auto"/>
        </w:rPr>
      </w:pPr>
      <w:r>
        <w:rPr>
          <w:rFonts w:ascii="Arial" w:cs="Arial" w:eastAsia="Arial" w:hAnsi="Arial"/>
          <w:sz w:val="16"/>
          <w:szCs w:val="16"/>
          <w:color w:val="auto"/>
        </w:rPr>
        <w:t>2000 Waters Edge</w:t>
      </w:r>
    </w:p>
    <w:p>
      <w:pPr>
        <w:spacing w:after="0" w:line="32" w:lineRule="exact"/>
        <w:rPr>
          <w:sz w:val="20"/>
          <w:szCs w:val="20"/>
          <w:color w:val="auto"/>
        </w:rPr>
      </w:pPr>
    </w:p>
    <w:p>
      <w:pPr>
        <w:ind w:left="10060"/>
        <w:spacing w:after="0"/>
        <w:rPr>
          <w:sz w:val="20"/>
          <w:szCs w:val="20"/>
          <w:color w:val="auto"/>
        </w:rPr>
      </w:pPr>
      <w:r>
        <w:rPr>
          <w:rFonts w:ascii="Arial" w:cs="Arial" w:eastAsia="Arial" w:hAnsi="Arial"/>
          <w:sz w:val="18"/>
          <w:szCs w:val="18"/>
          <w:color w:val="auto"/>
        </w:rPr>
        <w:t>Drive</w:t>
      </w:r>
    </w:p>
    <w:p>
      <w:pPr>
        <w:spacing w:after="0" w:line="9" w:lineRule="exact"/>
        <w:rPr>
          <w:sz w:val="20"/>
          <w:szCs w:val="20"/>
          <w:color w:val="auto"/>
        </w:rPr>
      </w:pPr>
    </w:p>
    <w:p>
      <w:pPr>
        <w:ind w:left="10060"/>
        <w:spacing w:after="0"/>
        <w:rPr>
          <w:sz w:val="20"/>
          <w:szCs w:val="20"/>
          <w:color w:val="auto"/>
        </w:rPr>
      </w:pPr>
      <w:r>
        <w:rPr>
          <w:rFonts w:ascii="Arial" w:cs="Arial" w:eastAsia="Arial" w:hAnsi="Arial"/>
          <w:sz w:val="18"/>
          <w:szCs w:val="18"/>
          <w:color w:val="auto"/>
        </w:rPr>
        <w:t>Johnson City,</w:t>
      </w:r>
    </w:p>
    <w:p>
      <w:pPr>
        <w:spacing w:after="0" w:line="9" w:lineRule="exact"/>
        <w:rPr>
          <w:sz w:val="20"/>
          <w:szCs w:val="20"/>
          <w:color w:val="auto"/>
        </w:rPr>
      </w:pPr>
    </w:p>
    <w:p>
      <w:pPr>
        <w:ind w:left="10060"/>
        <w:spacing w:after="0"/>
        <w:rPr>
          <w:sz w:val="20"/>
          <w:szCs w:val="20"/>
          <w:color w:val="auto"/>
        </w:rPr>
      </w:pPr>
      <w:r>
        <w:rPr>
          <w:rFonts w:ascii="Arial" w:cs="Arial" w:eastAsia="Arial" w:hAnsi="Arial"/>
          <w:sz w:val="18"/>
          <w:szCs w:val="18"/>
          <w:color w:val="auto"/>
        </w:rPr>
        <w:t>TN 37604</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0"/>
          <w:szCs w:val="20"/>
          <w:color w:val="auto"/>
        </w:rPr>
        <w:t>FOR FURTHER INFORMATION: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360" w:type="dxa"/>
            <w:vAlign w:val="bottom"/>
            <w:gridSpan w:val="2"/>
          </w:tcPr>
          <w:p>
            <w:pPr>
              <w:spacing w:after="0"/>
              <w:rPr>
                <w:sz w:val="20"/>
                <w:szCs w:val="20"/>
                <w:color w:val="auto"/>
              </w:rPr>
            </w:pPr>
            <w:r>
              <w:rPr>
                <w:rFonts w:ascii="Arial" w:cs="Arial" w:eastAsia="Arial" w:hAnsi="Arial"/>
                <w:sz w:val="22"/>
                <w:szCs w:val="22"/>
                <w:b w:val="1"/>
                <w:bCs w:val="1"/>
                <w:color w:val="auto"/>
              </w:rPr>
              <w:t>AT THE COMPANY</w:t>
            </w:r>
          </w:p>
        </w:tc>
        <w:tc>
          <w:tcPr>
            <w:tcW w:w="3700" w:type="dxa"/>
            <w:vAlign w:val="bottom"/>
          </w:tcPr>
          <w:p>
            <w:pPr>
              <w:spacing w:after="0"/>
              <w:rPr>
                <w:sz w:val="20"/>
                <w:szCs w:val="20"/>
                <w:color w:val="auto"/>
              </w:rPr>
            </w:pPr>
            <w:r>
              <w:rPr>
                <w:rFonts w:ascii="Arial" w:cs="Arial" w:eastAsia="Arial" w:hAnsi="Arial"/>
                <w:sz w:val="22"/>
                <w:szCs w:val="22"/>
                <w:b w:val="1"/>
                <w:bCs w:val="1"/>
                <w:color w:val="auto"/>
                <w:w w:val="98"/>
              </w:rPr>
              <w:t>AT FINANCIAL RELATIONS BOARD</w:t>
            </w:r>
          </w:p>
        </w:tc>
      </w:tr>
      <w:tr>
        <w:trPr>
          <w:trHeight w:val="222"/>
        </w:trPr>
        <w:tc>
          <w:tcPr>
            <w:tcW w:w="19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Will Kelly</w:t>
            </w:r>
          </w:p>
        </w:tc>
        <w:tc>
          <w:tcPr>
            <w:tcW w:w="2400" w:type="dxa"/>
            <w:vAlign w:val="bottom"/>
          </w:tcPr>
          <w:p>
            <w:pPr>
              <w:spacing w:after="0"/>
              <w:rPr>
                <w:sz w:val="19"/>
                <w:szCs w:val="19"/>
                <w:color w:val="auto"/>
              </w:rPr>
            </w:pPr>
          </w:p>
        </w:tc>
        <w:tc>
          <w:tcPr>
            <w:tcW w:w="37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Marilynn Meek</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Vice President and Chief Administrative Officer</w:t>
            </w:r>
          </w:p>
        </w:tc>
        <w:tc>
          <w:tcPr>
            <w:tcW w:w="3700" w:type="dxa"/>
            <w:vAlign w:val="bottom"/>
          </w:tcPr>
          <w:p>
            <w:pPr>
              <w:ind w:left="40"/>
              <w:spacing w:after="0"/>
              <w:rPr>
                <w:sz w:val="20"/>
                <w:szCs w:val="20"/>
                <w:color w:val="auto"/>
              </w:rPr>
            </w:pPr>
            <w:r>
              <w:rPr>
                <w:rFonts w:ascii="Arial" w:cs="Arial" w:eastAsia="Arial" w:hAnsi="Arial"/>
                <w:sz w:val="18"/>
                <w:szCs w:val="18"/>
                <w:color w:val="auto"/>
              </w:rPr>
              <w:t>(General info)</w:t>
            </w:r>
          </w:p>
        </w:tc>
      </w:tr>
      <w:tr>
        <w:trPr>
          <w:trHeight w:val="230"/>
        </w:trPr>
        <w:tc>
          <w:tcPr>
            <w:tcW w:w="1960" w:type="dxa"/>
            <w:vAlign w:val="bottom"/>
          </w:tcPr>
          <w:p>
            <w:pPr>
              <w:ind w:left="60"/>
              <w:spacing w:after="0"/>
              <w:rPr>
                <w:sz w:val="20"/>
                <w:szCs w:val="20"/>
                <w:color w:val="auto"/>
              </w:rPr>
            </w:pPr>
            <w:r>
              <w:rPr>
                <w:rFonts w:ascii="Arial" w:cs="Arial" w:eastAsia="Arial" w:hAnsi="Arial"/>
                <w:sz w:val="18"/>
                <w:szCs w:val="18"/>
                <w:color w:val="auto"/>
              </w:rPr>
              <w:t>(423) 743-9151</w:t>
            </w:r>
          </w:p>
        </w:tc>
        <w:tc>
          <w:tcPr>
            <w:tcW w:w="2400" w:type="dxa"/>
            <w:vAlign w:val="bottom"/>
          </w:tcPr>
          <w:p>
            <w:pPr>
              <w:spacing w:after="0"/>
              <w:rPr>
                <w:sz w:val="20"/>
                <w:szCs w:val="20"/>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(212) 827-3773</w:t>
            </w:r>
          </w:p>
        </w:tc>
      </w:tr>
      <w:tr>
        <w:trPr>
          <w:trHeight w:val="429"/>
        </w:trPr>
        <w:tc>
          <w:tcPr>
            <w:tcW w:w="4360" w:type="dxa"/>
            <w:vAlign w:val="bottom"/>
            <w:gridSpan w:val="2"/>
          </w:tcPr>
          <w:p>
            <w:pPr>
              <w:spacing w:after="0"/>
              <w:rPr>
                <w:sz w:val="20"/>
                <w:szCs w:val="20"/>
                <w:color w:val="auto"/>
              </w:rPr>
            </w:pPr>
            <w:r>
              <w:rPr>
                <w:rFonts w:ascii="Arial" w:cs="Arial" w:eastAsia="Arial" w:hAnsi="Arial"/>
                <w:sz w:val="20"/>
                <w:szCs w:val="20"/>
                <w:b w:val="1"/>
                <w:bCs w:val="1"/>
                <w:color w:val="auto"/>
              </w:rPr>
              <w:t>FOR IMMEDIATE RELEASE</w:t>
            </w:r>
          </w:p>
        </w:tc>
        <w:tc>
          <w:tcPr>
            <w:tcW w:w="3700" w:type="dxa"/>
            <w:vAlign w:val="bottom"/>
          </w:tcPr>
          <w:p>
            <w:pPr>
              <w:spacing w:after="0"/>
              <w:rPr>
                <w:sz w:val="24"/>
                <w:szCs w:val="24"/>
                <w:color w:val="auto"/>
              </w:rPr>
            </w:pPr>
          </w:p>
        </w:tc>
      </w:tr>
      <w:tr>
        <w:trPr>
          <w:trHeight w:val="250"/>
        </w:trPr>
        <w:tc>
          <w:tcPr>
            <w:tcW w:w="4360" w:type="dxa"/>
            <w:vAlign w:val="bottom"/>
            <w:gridSpan w:val="2"/>
          </w:tcPr>
          <w:p>
            <w:pPr>
              <w:spacing w:after="0"/>
              <w:rPr>
                <w:sz w:val="20"/>
                <w:szCs w:val="20"/>
                <w:color w:val="auto"/>
              </w:rPr>
            </w:pPr>
            <w:r>
              <w:rPr>
                <w:rFonts w:ascii="Arial" w:cs="Arial" w:eastAsia="Arial" w:hAnsi="Arial"/>
                <w:sz w:val="20"/>
                <w:szCs w:val="20"/>
                <w:color w:val="auto"/>
              </w:rPr>
              <w:t>March 13, 2012</w:t>
            </w:r>
          </w:p>
        </w:tc>
        <w:tc>
          <w:tcPr>
            <w:tcW w:w="3700" w:type="dxa"/>
            <w:vAlign w:val="bottom"/>
          </w:tcPr>
          <w:p>
            <w:pPr>
              <w:spacing w:after="0"/>
              <w:rPr>
                <w:sz w:val="21"/>
                <w:szCs w:val="21"/>
                <w:color w:val="auto"/>
              </w:rPr>
            </w:pPr>
          </w:p>
        </w:tc>
      </w:tr>
    </w:tbl>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 ANNOUNCES THE PASSING OF BOARD OF DIRECTOR MEMBER ROBERT M. AIKEN, JR.</w:t>
      </w:r>
    </w:p>
    <w:p>
      <w:pPr>
        <w:spacing w:after="0" w:line="252" w:lineRule="exact"/>
        <w:rPr>
          <w:sz w:val="20"/>
          <w:szCs w:val="20"/>
          <w:color w:val="auto"/>
        </w:rPr>
      </w:pPr>
    </w:p>
    <w:p>
      <w:pPr>
        <w:spacing w:after="0" w:line="347" w:lineRule="auto"/>
        <w:rPr>
          <w:sz w:val="20"/>
          <w:szCs w:val="20"/>
          <w:color w:val="auto"/>
        </w:rPr>
      </w:pPr>
      <w:r>
        <w:rPr>
          <w:rFonts w:ascii="Arial" w:cs="Arial" w:eastAsia="Arial" w:hAnsi="Arial"/>
          <w:sz w:val="16"/>
          <w:szCs w:val="16"/>
          <w:b w:val="1"/>
          <w:bCs w:val="1"/>
          <w:color w:val="auto"/>
        </w:rPr>
        <w:t xml:space="preserve">Johnson City, Tenn., March 13, 2012 – NN, Inc. (Nasdaq: NNBR) </w:t>
      </w:r>
      <w:r>
        <w:rPr>
          <w:rFonts w:ascii="Arial" w:cs="Arial" w:eastAsia="Arial" w:hAnsi="Arial"/>
          <w:sz w:val="16"/>
          <w:szCs w:val="16"/>
          <w:color w:val="auto"/>
        </w:rPr>
        <w:t>today announced that Robert “Bob” M. Aiken, Jr. passed away on March 10, 2012 at the</w:t>
      </w:r>
      <w:r>
        <w:rPr>
          <w:rFonts w:ascii="Arial" w:cs="Arial" w:eastAsia="Arial" w:hAnsi="Arial"/>
          <w:sz w:val="16"/>
          <w:szCs w:val="16"/>
          <w:b w:val="1"/>
          <w:bCs w:val="1"/>
          <w:color w:val="auto"/>
        </w:rPr>
        <w:t xml:space="preserve"> </w:t>
      </w:r>
      <w:r>
        <w:rPr>
          <w:rFonts w:ascii="Arial" w:cs="Arial" w:eastAsia="Arial" w:hAnsi="Arial"/>
          <w:sz w:val="16"/>
          <w:szCs w:val="16"/>
          <w:color w:val="auto"/>
        </w:rPr>
        <w:t>age of 69 in Savannah, Georgia. Mr. Aiken had been a member of the Board since 2003 and had served as Chair of the Audit Committee during that time.</w:t>
      </w:r>
    </w:p>
    <w:p>
      <w:pPr>
        <w:spacing w:after="0" w:line="14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Mr. Roderick R. Baty, Chairman and Chief Executive Officer commented, “We are deeply saddened by the loss of our colleague and friend Bob Aiken. Bob was a dedicated and diligent director whose strong leadership has been invaluable to our Board and Company. Over the past eight years, we have come to know and appreciate Bob’s character and insight, all of which will be greatly missed. On behalf of the entire NN organization and the Board of Directors, I would like to extend our heartfelt condolences to Bob’s wife and family”</w:t>
      </w:r>
    </w:p>
    <w:p>
      <w:pPr>
        <w:spacing w:after="0" w:line="214"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NN, Inc. manufacturers and supplies high precision metal bearing components, industrial plastic and rubber products and precision metal components to a variety of end markets on a global basis. Headquartered in Johnson City, Tennessee, NN has 10 manufacturing plants in the United States, Western Europe, Eastern Europe and China. NN, Inc. had sales of US $365 million in 2010.</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2019-12-09T11:21:47Z</dcterms:created>
  <dcterms:modified xsi:type="dcterms:W3CDTF">2019-12-09T11:21:47Z</dcterms:modified>
</cp:coreProperties>
</file>