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Atkinson James Robert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2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16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0000FF"/>
                <w:w w:val="97"/>
              </w:rPr>
              <w:t>207 MOCKINGBIRD LANE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18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1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80"/>
              <w:spacing w:after="0"/>
              <w:rPr>
                <w:sz w:val="20"/>
                <w:szCs w:val="20"/>
                <w:color w:val="auto"/>
              </w:rPr>
            </w:pPr>
            <w:r>
              <w:rPr>
                <w:rFonts w:ascii="Arial" w:cs="Arial" w:eastAsia="Arial" w:hAnsi="Arial"/>
                <w:sz w:val="18"/>
                <w:szCs w:val="18"/>
                <w:color w:val="0000FF"/>
              </w:rPr>
              <w:t>4,610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Performance Rights</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right"/>
              <w:ind w:right="125"/>
              <w:spacing w:after="0"/>
              <w:rPr>
                <w:sz w:val="20"/>
                <w:szCs w:val="20"/>
                <w:color w:val="auto"/>
              </w:rPr>
            </w:pPr>
            <w:r>
              <w:rPr>
                <w:rFonts w:ascii="Arial" w:cs="Arial" w:eastAsia="Arial" w:hAnsi="Arial"/>
                <w:sz w:val="18"/>
                <w:szCs w:val="18"/>
                <w:color w:val="0000FF"/>
              </w:rPr>
              <w:t>675</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Performance Rights</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right"/>
              <w:ind w:right="65"/>
              <w:spacing w:after="0"/>
              <w:rPr>
                <w:sz w:val="20"/>
                <w:szCs w:val="20"/>
                <w:color w:val="auto"/>
              </w:rPr>
            </w:pPr>
            <w:r>
              <w:rPr>
                <w:rFonts w:ascii="Arial" w:cs="Arial" w:eastAsia="Arial" w:hAnsi="Arial"/>
                <w:sz w:val="18"/>
                <w:szCs w:val="18"/>
                <w:color w:val="0000FF"/>
              </w:rPr>
              <w:t>2,935</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Shares are restricted stock which vest in three equal annual installments beginning on the first anniversary of the grant date. Of the shares reported in Column 2: (i) 1,000 shares were granted on March 19, 2015; (ii) 675 shares were granted on April 30, 2015; and (iii) 2,935 shares were granted on March 16, 2016.</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The vesting of the performance rights is based on the relative total shareholder return ("TSR") of NN, Inc. (the "Issuer"), as compared to the TSR of the S&amp;P SmallCap 600 Index over the period beginning on February 1, 2015 and ending December 31, 2017. The performance rights will vest on December 31, 2017, subject to the reporting person's continuous employment through December 31, 2017,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2017 expire automatically.</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performance right represents a contingent right to receive one share of common stock of the Issuer.</w:t>
      </w:r>
    </w:p>
    <w:p>
      <w:pPr>
        <w:spacing w:after="0" w:line="41" w:lineRule="exact"/>
        <w:rPr>
          <w:rFonts w:ascii="Arial" w:cs="Arial" w:eastAsia="Arial" w:hAnsi="Arial"/>
          <w:sz w:val="14"/>
          <w:szCs w:val="14"/>
          <w:color w:val="008000"/>
        </w:rPr>
      </w:pPr>
    </w:p>
    <w:p>
      <w:pPr>
        <w:ind w:left="40" w:right="100" w:firstLine="9"/>
        <w:spacing w:after="0" w:line="230"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vesting of the performance rights is based on the relative TSR of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 Corporate Treasurer and Investor Relations Power of Attorney is attached to this Form 3 as Exhibit 24.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 Robert Atkinson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05/13/2016</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Richard D. Holder, Matthew S. Heiter, Thomas C. Burwell, Jr., D. Gail Nixon, and Andrew T. Yonchak, or either of them signing singly, and with full power of substitution, as the undersigned's true and lawful attorney-in-fact (each, individually, an "Attorney-in-Fact" and collectively, the "Attorneys-in-Fact") to:</w:t>
      </w:r>
    </w:p>
    <w:p>
      <w:pPr>
        <w:spacing w:after="0" w:line="210" w:lineRule="exact"/>
        <w:rPr>
          <w:sz w:val="20"/>
          <w:szCs w:val="20"/>
          <w:color w:val="auto"/>
        </w:rPr>
      </w:pPr>
    </w:p>
    <w:p>
      <w:pPr>
        <w:ind w:right="1999" w:firstLine="640"/>
        <w:spacing w:after="0" w:line="273" w:lineRule="auto"/>
        <w:tabs>
          <w:tab w:leader="none" w:pos="12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NN, Inc., a Delaware corporation (the "Company"), Forms 3, 4, and 5 in accordance with Section 16(a) of the Securities Exchange Act of 1934, as amended (the "Exchange Act") and the rules and regulations of the United States Securities and Exchange Commission (the "SEC") thereunder;</w:t>
      </w:r>
    </w:p>
    <w:p>
      <w:pPr>
        <w:spacing w:after="0" w:line="184" w:lineRule="exact"/>
        <w:rPr>
          <w:rFonts w:ascii="Courier New" w:cs="Courier New" w:eastAsia="Courier New" w:hAnsi="Courier New"/>
          <w:sz w:val="16"/>
          <w:szCs w:val="16"/>
          <w:color w:val="auto"/>
        </w:rPr>
      </w:pPr>
    </w:p>
    <w:p>
      <w:pPr>
        <w:ind w:right="1779" w:firstLine="640"/>
        <w:spacing w:after="0" w:line="272" w:lineRule="auto"/>
        <w:tabs>
          <w:tab w:leader="none" w:pos="12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that may be necessary or desirable to complete and execute any such Form 3, 4, or 5, including filing and applying for and updating any accession, CCC, and CIK filing codes (including filing SEC Form ID (or any similar form)), completing and executing any amendment or amendments thereto, and timely filing any such form with the SEC and any stock exchange or similar regulatory authority; and</w:t>
      </w:r>
    </w:p>
    <w:p>
      <w:pPr>
        <w:spacing w:after="0" w:line="185"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 Fact's discretion.</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revokes any currently existing power of attorney solely to the extent any such currently existing power of attorney gives the agent(s) designated therein the power or authority to do or perform any act or thing in the exercise of any of the rights and powers herein granted. This Power of Attorney shall not be revoked by any subsequent power of attorney I may execute, unless such subsequent power specifically refers to this Power of Attorney or specifically states that the instrument is intended to revoke all prior powers of attorney.</w:t>
      </w:r>
    </w:p>
    <w:p>
      <w:pPr>
        <w:spacing w:after="0" w:line="212"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May, 2016.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J. Robert Atkinson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J. ROBERT ATKINSON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4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74150"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2019-12-23T15:46:56Z</dcterms:created>
  <dcterms:modified xsi:type="dcterms:W3CDTF">2019-12-23T15:46:56Z</dcterms:modified>
</cp:coreProperties>
</file>