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6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Veltman Warren A</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75"/>
        <w:spacing w:after="0"/>
        <w:rPr>
          <w:sz w:val="20"/>
          <w:szCs w:val="20"/>
          <w:color w:val="auto"/>
        </w:rPr>
      </w:pPr>
      <w:r>
        <w:rPr>
          <w:rFonts w:ascii="Arial" w:cs="Arial" w:eastAsia="Arial" w:hAnsi="Arial"/>
          <w:sz w:val="16"/>
          <w:szCs w:val="16"/>
          <w:color w:val="0000FF"/>
        </w:rPr>
        <w:t>SVP/GM Autocam Precision Comp.</w:t>
      </w:r>
    </w:p>
    <w:p>
      <w:pPr>
        <w:spacing w:after="0" w:line="345"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7"/>
          </w:tcPr>
          <w:p>
            <w:pPr>
              <w:jc w:val="center"/>
              <w:ind w:right="7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20" w:type="dxa"/>
            <w:vAlign w:val="bottom"/>
            <w:tcBorders>
              <w:bottom w:val="single" w:sz="8" w:color="2C2C2C"/>
            </w:tcBorders>
            <w:gridSpan w:val="10"/>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gridSpan w:val="2"/>
          </w:tcPr>
          <w:p>
            <w:pPr>
              <w:jc w:val="center"/>
              <w:ind w:left="66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03/16/2017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1"/>
              </w:rPr>
              <w:t>687</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22.55</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18,318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03/17/2017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1"/>
              </w:rPr>
              <w:t>166</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24.2</w:t>
            </w:r>
            <w:r>
              <w:rPr>
                <w:rFonts w:ascii="Arial" w:cs="Arial" w:eastAsia="Arial" w:hAnsi="Arial"/>
                <w:sz w:val="22"/>
                <w:szCs w:val="22"/>
                <w:color w:val="008000"/>
                <w:w w:val="85"/>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18,152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03/17/2017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70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0000FF"/>
                <w:w w:val="93"/>
              </w:rPr>
              <w:t>4,047</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22,199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80" w:type="dxa"/>
            <w:vAlign w:val="bottom"/>
            <w:gridSpan w:val="10"/>
          </w:tcPr>
          <w:p>
            <w:pPr>
              <w:jc w:val="center"/>
              <w:ind w:left="4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03/17/2017</w:t>
            </w:r>
          </w:p>
        </w:tc>
        <w:tc>
          <w:tcPr>
            <w:tcW w:w="132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0000FF"/>
              </w:rPr>
              <w:t>3,547</w:t>
            </w:r>
          </w:p>
        </w:tc>
        <w:tc>
          <w:tcPr>
            <w:tcW w:w="320" w:type="dxa"/>
            <w:vAlign w:val="bottom"/>
          </w:tcPr>
          <w:p>
            <w:pPr>
              <w:spacing w:after="0"/>
              <w:rPr>
                <w:sz w:val="20"/>
                <w:szCs w:val="20"/>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3,547</w:t>
            </w:r>
          </w:p>
        </w:tc>
        <w:tc>
          <w:tcPr>
            <w:tcW w:w="16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3,547</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17, 2018.</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2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2017 and ending December 31, 2019. The performance rights will vest on December 31, 2019 subject to the reporting person's continuous employment through December 31, 2019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2019 expire automatically.</w:t>
      </w:r>
    </w:p>
    <w:p>
      <w:pPr>
        <w:sectPr>
          <w:pgSz w:w="11900" w:h="16838" w:orient="portrait"/>
          <w:cols w:equalWidth="0" w:num="1">
            <w:col w:w="11520"/>
          </w:cols>
          <w:pgMar w:left="240" w:top="225" w:right="13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color w:val="0000FF"/>
        </w:rPr>
        <w:t>03/20/2017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875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2019-12-23T15:50:28Z</dcterms:created>
  <dcterms:modified xsi:type="dcterms:W3CDTF">2019-12-23T15:50:28Z</dcterms:modified>
</cp:coreProperties>
</file>