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7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714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NIXON D. GAIL</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03/14/2019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95"/>
        <w:spacing w:after="0"/>
        <w:rPr>
          <w:sz w:val="20"/>
          <w:szCs w:val="20"/>
          <w:color w:val="auto"/>
        </w:rPr>
      </w:pPr>
      <w:r>
        <w:rPr>
          <w:rFonts w:ascii="Arial" w:cs="Arial" w:eastAsia="Arial" w:hAnsi="Arial"/>
          <w:sz w:val="17"/>
          <w:szCs w:val="17"/>
          <w:color w:val="0000FF"/>
        </w:rPr>
        <w:t>See Remarks</w:t>
      </w:r>
    </w:p>
    <w:p>
      <w:pPr>
        <w:spacing w:after="0" w:line="332"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CHARLOTTE</w:t>
            </w:r>
          </w:p>
        </w:tc>
        <w:tc>
          <w:tcPr>
            <w:tcW w:w="960" w:type="dxa"/>
            <w:vAlign w:val="bottom"/>
          </w:tcPr>
          <w:p>
            <w:pPr>
              <w:ind w:left="120"/>
              <w:spacing w:after="0"/>
              <w:rPr>
                <w:sz w:val="20"/>
                <w:szCs w:val="20"/>
                <w:color w:val="auto"/>
              </w:rPr>
            </w:pPr>
            <w:r>
              <w:rPr>
                <w:rFonts w:ascii="Arial" w:cs="Arial" w:eastAsia="Arial" w:hAnsi="Arial"/>
                <w:sz w:val="17"/>
                <w:szCs w:val="17"/>
                <w:color w:val="0000FF"/>
              </w:rPr>
              <w:t>NC</w:t>
            </w:r>
          </w:p>
        </w:tc>
        <w:tc>
          <w:tcPr>
            <w:tcW w:w="1660" w:type="dxa"/>
            <w:vAlign w:val="bottom"/>
          </w:tcPr>
          <w:p>
            <w:pPr>
              <w:ind w:left="440"/>
              <w:spacing w:after="0"/>
              <w:rPr>
                <w:sz w:val="20"/>
                <w:szCs w:val="20"/>
                <w:color w:val="auto"/>
              </w:rPr>
            </w:pPr>
            <w:r>
              <w:rPr>
                <w:rFonts w:ascii="Arial" w:cs="Arial" w:eastAsia="Arial" w:hAnsi="Arial"/>
                <w:sz w:val="17"/>
                <w:szCs w:val="17"/>
                <w:color w:val="0000FF"/>
              </w:rPr>
              <w:t>28277</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60" w:type="dxa"/>
            <w:vAlign w:val="bottom"/>
            <w:gridSpan w:val="2"/>
          </w:tcPr>
          <w:p>
            <w:pPr>
              <w:jc w:val="center"/>
              <w:ind w:left="509"/>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9"/>
              <w:spacing w:after="0"/>
              <w:rPr>
                <w:sz w:val="20"/>
                <w:szCs w:val="20"/>
                <w:color w:val="auto"/>
              </w:rPr>
            </w:pPr>
            <w:r>
              <w:rPr>
                <w:rFonts w:ascii="Arial" w:cs="Arial" w:eastAsia="Arial" w:hAnsi="Arial"/>
                <w:sz w:val="17"/>
                <w:szCs w:val="17"/>
                <w:color w:val="0000FF"/>
                <w:w w:val="93"/>
              </w:rPr>
              <w:t>03/14/2019</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7,341</w:t>
            </w:r>
          </w:p>
        </w:tc>
        <w:tc>
          <w:tcPr>
            <w:tcW w:w="68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26,941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9"/>
              <w:spacing w:after="0"/>
              <w:rPr>
                <w:sz w:val="20"/>
                <w:szCs w:val="20"/>
                <w:color w:val="auto"/>
              </w:rPr>
            </w:pPr>
            <w:r>
              <w:rPr>
                <w:rFonts w:ascii="Arial" w:cs="Arial" w:eastAsia="Arial" w:hAnsi="Arial"/>
                <w:sz w:val="17"/>
                <w:szCs w:val="17"/>
                <w:color w:val="0000FF"/>
                <w:w w:val="93"/>
              </w:rPr>
              <w:t>03/14/2019</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252</w:t>
            </w:r>
            <w:r>
              <w:rPr>
                <w:rFonts w:ascii="Arial" w:cs="Arial" w:eastAsia="Arial" w:hAnsi="Arial"/>
                <w:sz w:val="22"/>
                <w:szCs w:val="22"/>
                <w:color w:val="008000"/>
                <w:vertAlign w:val="superscript"/>
              </w:rPr>
              <w:t>(2)</w:t>
            </w:r>
          </w:p>
        </w:tc>
        <w:tc>
          <w:tcPr>
            <w:tcW w:w="68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7.93</w:t>
            </w:r>
          </w:p>
        </w:tc>
        <w:tc>
          <w:tcPr>
            <w:tcW w:w="134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26,689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9"/>
              <w:spacing w:after="0"/>
              <w:rPr>
                <w:sz w:val="20"/>
                <w:szCs w:val="20"/>
                <w:color w:val="auto"/>
              </w:rPr>
            </w:pPr>
            <w:r>
              <w:rPr>
                <w:rFonts w:ascii="Arial" w:cs="Arial" w:eastAsia="Arial" w:hAnsi="Arial"/>
                <w:sz w:val="17"/>
                <w:szCs w:val="17"/>
                <w:color w:val="0000FF"/>
                <w:w w:val="93"/>
              </w:rPr>
              <w:t>03/16/2019</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424</w:t>
            </w:r>
            <w:r>
              <w:rPr>
                <w:rFonts w:ascii="Arial" w:cs="Arial" w:eastAsia="Arial" w:hAnsi="Arial"/>
                <w:sz w:val="22"/>
                <w:szCs w:val="22"/>
                <w:color w:val="008000"/>
                <w:vertAlign w:val="superscript"/>
              </w:rPr>
              <w:t>(2)</w:t>
            </w:r>
          </w:p>
        </w:tc>
        <w:tc>
          <w:tcPr>
            <w:tcW w:w="68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7.61</w:t>
            </w:r>
          </w:p>
        </w:tc>
        <w:tc>
          <w:tcPr>
            <w:tcW w:w="134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26,265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9"/>
              <w:spacing w:after="0"/>
              <w:rPr>
                <w:sz w:val="20"/>
                <w:szCs w:val="20"/>
                <w:color w:val="auto"/>
              </w:rPr>
            </w:pPr>
            <w:r>
              <w:rPr>
                <w:rFonts w:ascii="Arial" w:cs="Arial" w:eastAsia="Arial" w:hAnsi="Arial"/>
                <w:sz w:val="17"/>
                <w:szCs w:val="17"/>
                <w:color w:val="0000FF"/>
                <w:w w:val="93"/>
              </w:rPr>
              <w:t>03/17/2019</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right"/>
              <w:spacing w:after="0" w:line="321" w:lineRule="exact"/>
              <w:rPr>
                <w:sz w:val="20"/>
                <w:szCs w:val="20"/>
                <w:color w:val="auto"/>
              </w:rPr>
            </w:pPr>
            <w:r>
              <w:rPr>
                <w:rFonts w:ascii="Arial" w:cs="Arial" w:eastAsia="Arial" w:hAnsi="Arial"/>
                <w:sz w:val="34"/>
                <w:szCs w:val="34"/>
                <w:color w:val="0000FF"/>
                <w:vertAlign w:val="subscript"/>
              </w:rPr>
              <w:t>209</w:t>
            </w:r>
            <w:r>
              <w:rPr>
                <w:rFonts w:ascii="Arial" w:cs="Arial" w:eastAsia="Arial" w:hAnsi="Arial"/>
                <w:sz w:val="11"/>
                <w:szCs w:val="11"/>
                <w:color w:val="008000"/>
              </w:rPr>
              <w:t>(2)</w:t>
            </w:r>
          </w:p>
        </w:tc>
        <w:tc>
          <w:tcPr>
            <w:tcW w:w="68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7.61</w:t>
            </w:r>
          </w:p>
        </w:tc>
        <w:tc>
          <w:tcPr>
            <w:tcW w:w="134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26,056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11"/>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1120" w:type="dxa"/>
            <w:vAlign w:val="bottom"/>
          </w:tcPr>
          <w:p>
            <w:pPr>
              <w:ind w:left="260"/>
              <w:spacing w:after="0"/>
              <w:rPr>
                <w:sz w:val="20"/>
                <w:szCs w:val="20"/>
                <w:color w:val="auto"/>
              </w:rPr>
            </w:pPr>
            <w:r>
              <w:rPr>
                <w:rFonts w:ascii="Arial" w:cs="Arial" w:eastAsia="Arial" w:hAnsi="Arial"/>
                <w:sz w:val="13"/>
                <w:szCs w:val="13"/>
                <w:color w:val="0000FF"/>
              </w:rPr>
              <w:t>03/14/2019</w:t>
            </w:r>
          </w:p>
        </w:tc>
        <w:tc>
          <w:tcPr>
            <w:tcW w:w="11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5,726</w:t>
            </w:r>
          </w:p>
        </w:tc>
        <w:tc>
          <w:tcPr>
            <w:tcW w:w="34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00" w:type="dxa"/>
            <w:vAlign w:val="bottom"/>
          </w:tcPr>
          <w:p>
            <w:pPr>
              <w:jc w:val="right"/>
              <w:ind w:right="253"/>
              <w:spacing w:after="0"/>
              <w:rPr>
                <w:sz w:val="20"/>
                <w:szCs w:val="20"/>
                <w:color w:val="auto"/>
              </w:rPr>
            </w:pPr>
            <w:r>
              <w:rPr>
                <w:rFonts w:ascii="Arial" w:cs="Arial" w:eastAsia="Arial" w:hAnsi="Arial"/>
                <w:sz w:val="11"/>
                <w:szCs w:val="11"/>
                <w:color w:val="008000"/>
              </w:rPr>
              <w:t>(4)</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5,726</w:t>
            </w:r>
          </w:p>
        </w:tc>
        <w:tc>
          <w:tcPr>
            <w:tcW w:w="40" w:type="dxa"/>
            <w:vAlign w:val="bottom"/>
          </w:tcPr>
          <w:p>
            <w:pPr>
              <w:spacing w:after="0"/>
              <w:rPr>
                <w:sz w:val="20"/>
                <w:szCs w:val="20"/>
                <w:color w:val="auto"/>
              </w:rPr>
            </w:pPr>
          </w:p>
        </w:tc>
        <w:tc>
          <w:tcPr>
            <w:tcW w:w="76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5,726</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Rights</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14, 2020.</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the amount of shares delivered to satisfy applicable tax withholding obligations in connection with the vesting of shares of restricted stock.</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300" w:firstLine="7"/>
        <w:spacing w:after="0" w:line="254"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performance rights will vest pursuant to the terms and subject to the conditions set forth in the Issuer's 2016 Omnibus Incentive Plan and the applicable Performance Share Unit Award Agreement based on the relative total shareholder return ("TSR") of the Issuer, as compared to the TSR of the S&amp;P SmallCap 600 Index over the period beginning on January 1, 2019 and ending December 31, 2021. The performance rights granted represent the right to receive the target shares, and actual performance rights earned may be between 50% and 150% of the target shares.</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 Human Resources</w:t>
      </w:r>
    </w:p>
    <w:p>
      <w:pPr>
        <w:sectPr>
          <w:pgSz w:w="11900" w:h="16838" w:orient="portrait"/>
          <w:cols w:equalWidth="0" w:num="1">
            <w:col w:w="11520"/>
          </w:cols>
          <w:pgMar w:left="240" w:top="225" w:right="139" w:bottom="1440" w:gutter="0" w:footer="0" w:header="0"/>
          <w:type w:val="continuous"/>
        </w:sectPr>
      </w:pPr>
    </w:p>
    <w:p>
      <w:pPr>
        <w:spacing w:after="0" w:line="8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0</wp:posOffset>
            </wp:positionV>
            <wp:extent cx="1394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51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3"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128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5"/>
          <w:szCs w:val="15"/>
          <w:color w:val="0000FF"/>
        </w:rPr>
        <w:t>03/18/2019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503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8"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13507"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2019-12-23T16:03:00Z</dcterms:created>
  <dcterms:modified xsi:type="dcterms:W3CDTF">2019-12-23T16:03:00Z</dcterms:modified>
</cp:coreProperties>
</file>