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3, 2020 (January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14"/>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6" w:gutter="0" w:footer="0" w:header="0"/>
        </w:sectPr>
      </w:pPr>
    </w:p>
    <w:bookmarkStart w:id="1" w:name="page2"/>
    <w:bookmarkEnd w:id="1"/>
    <w:p>
      <w:pPr>
        <w:ind w:left="1100" w:right="2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On January 31, 2020, the Board of Directors (the “Board”) of NN, Inc. (the “Company”) increased the size of the Board from eight to nine directors and appointed Raynard D. Benvenuti to fill the newly created directorship, effective immediately. Mr. Benvenuti will serve as a director until the 2020 annual meeting of stockholders and until his successor is duly elected and qualified or until his earlier death, resignation, disqualification or removal. In addition, Mr. Benvenuti has been appointed to serve as a member of the Audit Committee and the Compensation Committee of the Board.</w:t>
      </w:r>
    </w:p>
    <w:p>
      <w:pPr>
        <w:spacing w:after="0" w:line="154"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Mr. Benvenuti, age 63, founded Concord Investment Partners, a boutique investment and advisory firm that invests in engineering-centric industries including aerospace, automotive and industrial manufacturing/distribution companies in 1996, and continues to serve as its Managing Director.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Ray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82"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Mr. Benvenuti brings to the Board extensive experience as a senior executive, director and advisor to various aerospace, automotive and manufacturing companies, including in turnaround and highly leveraged situations. These experiences enable him to provide valuable strategic, financial, operational and corporate governance insights to the Board.</w:t>
      </w:r>
    </w:p>
    <w:p>
      <w:pPr>
        <w:spacing w:after="0" w:line="181" w:lineRule="exact"/>
        <w:rPr>
          <w:sz w:val="20"/>
          <w:szCs w:val="20"/>
          <w:color w:val="auto"/>
        </w:rPr>
      </w:pPr>
    </w:p>
    <w:p>
      <w:pPr>
        <w:ind w:right="60" w:firstLine="441"/>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Mr. Benvenuti will be compensated on the same basis as all other non-management directors of the Company. Mr. Benvenuti will enter into an indemnification agreement with the Company, in the form previously entered into by the Company with its current directors, a copy of which was listed as </w:t>
      </w:r>
      <w:hyperlink r:id="rId20">
        <w:r>
          <w:rPr>
            <w:rFonts w:ascii="Arial" w:cs="Arial" w:eastAsia="Arial" w:hAnsi="Arial"/>
            <w:sz w:val="18"/>
            <w:szCs w:val="18"/>
            <w:u w:val="single" w:color="auto"/>
            <w:color w:val="0000EE"/>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Annual Report on Form 10-K for the fiscal year ended December 31, 2018.</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There are no arrangements or understandings between Mr. Benvenuti and any other person pursuant to which he was appointed as a director of the Company. There are no family relationships between Mr. Benvenuti and any director, executive officer, or any person nominated or chosen by the Company to become a director or executive officer. There are no related person transactions (within the meaning of Item 404(a) of Regulation S-K promulgated by the Securities and Exchange Commission) between Mr. Benvenuti and the Company.</w:t>
      </w:r>
    </w:p>
    <w:p>
      <w:pPr>
        <w:spacing w:after="0" w:line="17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On January 31, 2020, David L. Pugh informed the Board that he will retire from, and resign as a member of, the Board effective as of the date of the 2020 annual meeting of stockholders of the Company. Upon Mr. Pugh’s retirement, Company will reduce the size of the Board from nine to eight directors. Having served as a director of the Company since 2012, Mr. Pugh elected to step down from the Board voluntarily for personal reasons. Accordingly, Mr. Pugh’s decision to retire was not the result of any disagreement with management, the Company or its operations, policies or practices.</w:t>
      </w:r>
    </w:p>
    <w:p>
      <w:pPr>
        <w:spacing w:after="0" w:line="29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On February 3, 2020, the Company issued a press release announcing Mr. Benvenuti’s appointment to the Board and Mr. Pugh’s retirement from the Board. A copy of the press release is furnished as Exhibit 99.1 to this Current Report on Form 8-K.</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(d)</w:t>
        <w:tab/>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74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4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NN, Inc. dated February 3, 2020</w:t>
              </w:r>
            </w:hyperlink>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3,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Appoints Ray Benvenuti to its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Director David L. Pugh to Retire</w:t>
      </w:r>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CHARLOTTE, N.C., February 3, 2020 </w:t>
      </w:r>
      <w:r>
        <w:rPr>
          <w:rFonts w:ascii="Arial" w:cs="Arial" w:eastAsia="Arial" w:hAnsi="Arial"/>
          <w:sz w:val="18"/>
          <w:szCs w:val="18"/>
          <w:color w:val="auto"/>
        </w:rPr>
        <w:t>— NN, Inc. (NASDAQ: NNBR), a diversified industrial company, today announced that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has voted to expand the board by appointing Ray Benvenuti, Founder and Managing Director of Concord Investment Partners, as an independent director of the Company. It is the board’s intention to nominate Mr. Benvenuti, along with the other independent directors added in 2019, to stand for election at the Company’s annual meeting, to be held in May 2020.</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181" w:lineRule="exact"/>
        <w:rPr>
          <w:sz w:val="20"/>
          <w:szCs w:val="20"/>
          <w:color w:val="auto"/>
        </w:rPr>
      </w:pPr>
    </w:p>
    <w:p>
      <w:pPr>
        <w:ind w:right="320" w:firstLine="4"/>
        <w:spacing w:after="0" w:line="277"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also announced that David L. Pugh will retire from its board of directors, effective at the time of NN’s annual meeting. Mr. Pugh has served as a director since 2012. Upon Mr. Pugh’s retirement, NN will reduce the size of its board of directors from nine to eight.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Robert Brunner, Non-Executive Chairman of the Board, said, “We are excited to welcome Ray to NN’s board. We expect his expertise in aerospace, automotive, restructuring and operations will be enormously valuable as we complete our review of strategic alternatives and continue to execute on our strategic plan.”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Warren Veltman, Interim President &amp; Chief Executive Officer, commented, “I look forward to working closely with Ray and benefitting from his broad experience as we continue to build on our efforts to enhance performance, execute on our cost savings initiatives and improve free cash flow generation while continuing to de-lever.”</w:t>
      </w:r>
    </w:p>
    <w:p>
      <w:pPr>
        <w:sectPr>
          <w:pgSz w:w="11900" w:h="16838" w:orient="portrait"/>
          <w:cols w:equalWidth="0" w:num="1">
            <w:col w:w="11020"/>
          </w:cols>
          <w:pgMar w:left="440" w:top="121" w:right="439" w:bottom="1440" w:gutter="0" w:footer="0" w:header="0"/>
        </w:sectPr>
      </w:pPr>
    </w:p>
    <w:bookmarkStart w:id="4" w:name="page5"/>
    <w:bookmarkEnd w:id="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Benvenuti said, “I am excited to leverage my experience to help NN’s board and management advance NN’s strategic growth plan and position the Company for long-term success as it completes its review of strategic alternatives.”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Mr. Pugh commented, “I am privileged to have served on NN’s board for the past eight years as the company transformed from a ball and roller company into a more diversified industrial business.”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Brunner continued, “Since joining the NN board eight years ago, Dave has provided valuable insights and perspectives as we helped guide the company through a significant transformation. By having Dave as a member of the Audit and Governance Committees, the Company greatly benefitted from his deep knowledge of aerospace and defense, executive leadership experience, and specialized global operational expertise. We thank Dave for his contributions to NN and wish him all the best in his future endeavors.”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Ray Benvenuti</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Raynard D. Benvenuti founded Concord Investment Partners, a boutique investment and advisory firm that invests in engineering-centric industries including aerospace, automotive and industrial manufacturing/distribution companies in 1996, and continues to serve as its Managing Director.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Ray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NN, Inc.</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ectPr>
          <w:pgSz w:w="11900" w:h="16838" w:orient="portrait"/>
          <w:cols w:equalWidth="0" w:num="1">
            <w:col w:w="11020"/>
          </w:cols>
          <w:pgMar w:left="440" w:top="274" w:right="4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840"/>
      </w:cols>
      <w:pgMar w:left="4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0" Type="http://schemas.openxmlformats.org/officeDocument/2006/relationships/hyperlink" Target="http://www.sec.gov/Archives/edgar/data/918541/000095013102002704/dex106.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2020-02-17T19:15:11Z</dcterms:created>
  <dcterms:modified xsi:type="dcterms:W3CDTF">2020-02-17T19:15:11Z</dcterms:modified>
</cp:coreProperties>
</file>