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779"/>
        <w:spacing w:after="0" w:line="238" w:lineRule="auto"/>
        <w:rPr>
          <w:sz w:val="20"/>
          <w:szCs w:val="20"/>
          <w:color w:val="auto"/>
        </w:rPr>
      </w:pPr>
      <w:r>
        <w:rPr>
          <w:rFonts w:ascii="Courier New" w:cs="Courier New" w:eastAsia="Courier New" w:hAnsi="Courier New"/>
          <w:sz w:val="18"/>
          <w:szCs w:val="18"/>
          <w:color w:val="auto"/>
        </w:rPr>
        <w:t>(Rule 13d-102)</w:t>
      </w:r>
    </w:p>
    <w:p>
      <w:pPr>
        <w:jc w:val="center"/>
        <w:ind w:right="1879"/>
        <w:spacing w:after="0"/>
        <w:rPr>
          <w:sz w:val="20"/>
          <w:szCs w:val="20"/>
          <w:color w:val="auto"/>
        </w:rPr>
      </w:pPr>
      <w:r>
        <w:rPr>
          <w:rFonts w:ascii="Courier New" w:cs="Courier New" w:eastAsia="Courier New" w:hAnsi="Courier New"/>
          <w:sz w:val="18"/>
          <w:szCs w:val="18"/>
          <w:color w:val="auto"/>
        </w:rPr>
        <w:t>Information statement pursuant to Rules 13d-1 and 13d-2</w:t>
      </w:r>
    </w:p>
    <w:p>
      <w:pPr>
        <w:spacing w:after="0" w:line="200"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559"/>
        <w:spacing w:after="0" w:line="238" w:lineRule="auto"/>
        <w:rPr>
          <w:sz w:val="20"/>
          <w:szCs w:val="20"/>
          <w:color w:val="auto"/>
        </w:rPr>
      </w:pPr>
      <w:r>
        <w:rPr>
          <w:rFonts w:ascii="Courier New" w:cs="Courier New" w:eastAsia="Courier New" w:hAnsi="Courier New"/>
          <w:sz w:val="18"/>
          <w:szCs w:val="18"/>
          <w:color w:val="auto"/>
        </w:rPr>
        <w:t>(Amendment No.3)</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NN,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629337106</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 of</w:t>
      </w:r>
      <w:r>
        <w:rPr>
          <w:sz w:val="20"/>
          <w:szCs w:val="20"/>
          <w:color w:val="auto"/>
        </w:rPr>
        <w:tab/>
      </w:r>
      <w:r>
        <w:rPr>
          <w:rFonts w:ascii="Courier New" w:cs="Courier New" w:eastAsia="Courier New" w:hAnsi="Courier New"/>
          <w:sz w:val="16"/>
          <w:szCs w:val="16"/>
          <w:color w:val="auto"/>
        </w:rPr>
        <w:t>Event Which Requires Filing of this Statement: December 31, 2001</w:t>
      </w:r>
    </w:p>
    <w:p>
      <w:pPr>
        <w:spacing w:after="0" w:line="207" w:lineRule="exact"/>
        <w:rPr>
          <w:sz w:val="24"/>
          <w:szCs w:val="24"/>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spacing w:after="0"/>
        <w:tabs>
          <w:tab w:leader="none" w:pos="2300" w:val="left"/>
        </w:tabs>
        <w:rPr>
          <w:sz w:val="20"/>
          <w:szCs w:val="20"/>
          <w:color w:val="auto"/>
        </w:rPr>
      </w:pPr>
      <w:r>
        <w:rPr>
          <w:rFonts w:ascii="Courier New" w:cs="Courier New" w:eastAsia="Courier New" w:hAnsi="Courier New"/>
          <w:sz w:val="18"/>
          <w:szCs w:val="18"/>
          <w:color w:val="auto"/>
        </w:rPr>
        <w:t>CUSIP No. 629337106</w:t>
      </w:r>
      <w:r>
        <w:rPr>
          <w:sz w:val="20"/>
          <w:szCs w:val="20"/>
          <w:color w:val="auto"/>
        </w:rPr>
        <w:tab/>
      </w:r>
      <w:r>
        <w:rPr>
          <w:rFonts w:ascii="Courier New" w:cs="Courier New" w:eastAsia="Courier New" w:hAnsi="Courier New"/>
          <w:sz w:val="16"/>
          <w:szCs w:val="16"/>
          <w:color w:val="auto"/>
        </w:rPr>
        <w:t>13G</w:t>
      </w:r>
    </w:p>
    <w:p>
      <w:pPr>
        <w:ind w:left="640" w:hanging="421"/>
        <w:spacing w:after="0" w:line="238"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740" w:hanging="521"/>
        <w:spacing w:after="0"/>
        <w:tabs>
          <w:tab w:leader="none" w:pos="7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 I.R.S. IDENTIFICATION NO. OF ABOVE PERSON</w:t>
      </w:r>
    </w:p>
    <w:p>
      <w:pPr>
        <w:ind w:left="2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Royce &amp; Associates, Inc.</w:t>
      </w:r>
      <w:r>
        <w:rPr>
          <w:rFonts w:ascii="Courier New" w:cs="Courier New" w:eastAsia="Courier New" w:hAnsi="Courier New"/>
          <w:sz w:val="16"/>
          <w:szCs w:val="16"/>
          <w:color w:val="auto"/>
        </w:rPr>
        <w:t>13-2579297</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   CHECK THE APPROPRIATE BOX IF A MEMBER OF A GROUP</w:t>
      </w:r>
    </w:p>
    <w:p>
      <w:pPr>
        <w:ind w:left="5600" w:hanging="536"/>
        <w:spacing w:after="0" w:line="238" w:lineRule="auto"/>
        <w:tabs>
          <w:tab w:leader="none" w:pos="560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jc w:val="center"/>
        <w:ind w:right="-220"/>
        <w:spacing w:after="0"/>
        <w:rPr>
          <w:sz w:val="20"/>
          <w:szCs w:val="20"/>
          <w:color w:val="auto"/>
        </w:rPr>
      </w:pPr>
      <w:r>
        <w:rPr>
          <w:rFonts w:ascii="Courier New" w:cs="Courier New" w:eastAsia="Courier New" w:hAnsi="Courier New"/>
          <w:sz w:val="18"/>
          <w:szCs w:val="18"/>
          <w:color w:val="auto"/>
        </w:rPr>
        <w:t>(b)</w:t>
      </w:r>
    </w:p>
    <w:p>
      <w:pPr>
        <w:ind w:left="640" w:hanging="421"/>
        <w:spacing w:after="0" w:line="237" w:lineRule="auto"/>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ind w:left="640" w:hanging="421"/>
        <w:spacing w:after="0" w:line="238" w:lineRule="auto"/>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tbl>
      <w:tblPr>
        <w:tblLayout w:type="fixed"/>
        <w:tblInd w:w="120" w:type="dxa"/>
        <w:tblCellMar>
          <w:top w:w="0" w:type="dxa"/>
          <w:left w:w="0" w:type="dxa"/>
          <w:bottom w:w="0" w:type="dxa"/>
          <w:right w:w="0" w:type="dxa"/>
        </w:tblCellMar>
      </w:tblPr>
      <w:tr>
        <w:trPr>
          <w:trHeight w:val="203"/>
        </w:trPr>
        <w:tc>
          <w:tcPr>
            <w:tcW w:w="1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700" w:type="dxa"/>
            <w:vAlign w:val="bottom"/>
          </w:tcPr>
          <w:p>
            <w:pPr>
              <w:ind w:left="280"/>
              <w:spacing w:after="0"/>
              <w:rPr>
                <w:sz w:val="20"/>
                <w:szCs w:val="20"/>
                <w:color w:val="auto"/>
              </w:rPr>
            </w:pPr>
            <w:r>
              <w:rPr>
                <w:rFonts w:ascii="Courier New" w:cs="Courier New" w:eastAsia="Courier New" w:hAnsi="Courier New"/>
                <w:sz w:val="18"/>
                <w:szCs w:val="18"/>
                <w:color w:val="auto"/>
              </w:rPr>
              <w:t>New York</w:t>
            </w:r>
          </w:p>
        </w:tc>
      </w:tr>
      <w:tr>
        <w:trPr>
          <w:trHeight w:val="203"/>
        </w:trPr>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NUMBER OF</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VOTING POWER</w:t>
            </w:r>
          </w:p>
        </w:tc>
      </w:tr>
      <w:tr>
        <w:trPr>
          <w:trHeight w:val="203"/>
        </w:trPr>
        <w:tc>
          <w:tcPr>
            <w:tcW w:w="158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8"/>
              </w:rPr>
              <w:t>SHARES</w:t>
            </w:r>
          </w:p>
        </w:tc>
        <w:tc>
          <w:tcPr>
            <w:tcW w:w="460" w:type="dxa"/>
            <w:vAlign w:val="bottom"/>
          </w:tcPr>
          <w:p>
            <w:pPr>
              <w:spacing w:after="0"/>
              <w:rPr>
                <w:sz w:val="17"/>
                <w:szCs w:val="17"/>
                <w:color w:val="auto"/>
              </w:rPr>
            </w:pPr>
          </w:p>
        </w:tc>
        <w:tc>
          <w:tcPr>
            <w:tcW w:w="2700" w:type="dxa"/>
            <w:vAlign w:val="bottom"/>
          </w:tcPr>
          <w:p>
            <w:pPr>
              <w:jc w:val="right"/>
              <w:ind w:right="1812"/>
              <w:spacing w:after="0" w:line="203" w:lineRule="exact"/>
              <w:rPr>
                <w:sz w:val="20"/>
                <w:szCs w:val="20"/>
                <w:color w:val="auto"/>
              </w:rPr>
            </w:pPr>
            <w:r>
              <w:rPr>
                <w:rFonts w:ascii="Courier New" w:cs="Courier New" w:eastAsia="Courier New" w:hAnsi="Courier New"/>
                <w:sz w:val="18"/>
                <w:szCs w:val="18"/>
                <w:color w:val="auto"/>
              </w:rPr>
              <w:t>913,400</w:t>
            </w: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c>
          <w:tcPr>
            <w:tcW w:w="27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58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460" w:type="dxa"/>
            <w:vAlign w:val="bottom"/>
          </w:tcPr>
          <w:p>
            <w:pPr>
              <w:spacing w:after="0"/>
              <w:rPr>
                <w:sz w:val="17"/>
                <w:szCs w:val="17"/>
                <w:color w:val="auto"/>
              </w:rPr>
            </w:pPr>
          </w:p>
        </w:tc>
        <w:tc>
          <w:tcPr>
            <w:tcW w:w="2700" w:type="dxa"/>
            <w:vAlign w:val="bottom"/>
          </w:tcPr>
          <w:p>
            <w:pPr>
              <w:spacing w:after="0"/>
              <w:rPr>
                <w:sz w:val="17"/>
                <w:szCs w:val="17"/>
                <w:color w:val="auto"/>
              </w:rPr>
            </w:pP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EACH</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460" w:type="dxa"/>
            <w:vAlign w:val="bottom"/>
          </w:tcPr>
          <w:p>
            <w:pPr>
              <w:spacing w:after="0"/>
              <w:rPr>
                <w:sz w:val="17"/>
                <w:szCs w:val="17"/>
                <w:color w:val="auto"/>
              </w:rPr>
            </w:pPr>
          </w:p>
        </w:tc>
        <w:tc>
          <w:tcPr>
            <w:tcW w:w="2700" w:type="dxa"/>
            <w:vAlign w:val="bottom"/>
          </w:tcPr>
          <w:p>
            <w:pPr>
              <w:jc w:val="right"/>
              <w:ind w:right="1812"/>
              <w:spacing w:after="0" w:line="203" w:lineRule="exact"/>
              <w:rPr>
                <w:sz w:val="20"/>
                <w:szCs w:val="20"/>
                <w:color w:val="auto"/>
              </w:rPr>
            </w:pPr>
            <w:r>
              <w:rPr>
                <w:rFonts w:ascii="Courier New" w:cs="Courier New" w:eastAsia="Courier New" w:hAnsi="Courier New"/>
                <w:sz w:val="18"/>
                <w:szCs w:val="18"/>
                <w:color w:val="auto"/>
              </w:rPr>
              <w:t>913,400</w:t>
            </w:r>
          </w:p>
        </w:tc>
      </w:tr>
      <w:tr>
        <w:trPr>
          <w:trHeight w:val="203"/>
        </w:trPr>
        <w:tc>
          <w:tcPr>
            <w:tcW w:w="158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w w:val="98"/>
              </w:rPr>
              <w:t>PERSON</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SHARED DISPOSITIVE POWER</w:t>
            </w:r>
          </w:p>
        </w:tc>
      </w:tr>
      <w:tr>
        <w:trPr>
          <w:trHeight w:val="203"/>
        </w:trPr>
        <w:tc>
          <w:tcPr>
            <w:tcW w:w="158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rPr>
              <w:t>WITH</w:t>
            </w:r>
          </w:p>
        </w:tc>
        <w:tc>
          <w:tcPr>
            <w:tcW w:w="460" w:type="dxa"/>
            <w:vAlign w:val="bottom"/>
          </w:tcPr>
          <w:p>
            <w:pPr>
              <w:spacing w:after="0"/>
              <w:rPr>
                <w:sz w:val="17"/>
                <w:szCs w:val="17"/>
                <w:color w:val="auto"/>
              </w:rPr>
            </w:pPr>
          </w:p>
        </w:tc>
        <w:tc>
          <w:tcPr>
            <w:tcW w:w="2700" w:type="dxa"/>
            <w:vAlign w:val="bottom"/>
          </w:tcPr>
          <w:p>
            <w:pPr>
              <w:spacing w:after="0"/>
              <w:rPr>
                <w:sz w:val="17"/>
                <w:szCs w:val="17"/>
                <w:color w:val="auto"/>
              </w:rPr>
            </w:pPr>
          </w:p>
        </w:tc>
      </w:tr>
    </w:tbl>
    <w:p>
      <w:pPr>
        <w:ind w:left="540" w:hanging="321"/>
        <w:spacing w:after="0" w:line="238"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w:t>
      </w:r>
    </w:p>
    <w:p>
      <w:pPr>
        <w:spacing w:after="0" w:line="202" w:lineRule="exact"/>
        <w:rPr>
          <w:sz w:val="24"/>
          <w:szCs w:val="24"/>
          <w:color w:val="auto"/>
        </w:rPr>
      </w:pPr>
    </w:p>
    <w:p>
      <w:pPr>
        <w:ind w:left="120"/>
        <w:spacing w:after="0"/>
        <w:tabs>
          <w:tab w:leader="none" w:pos="520" w:val="left"/>
        </w:tabs>
        <w:rPr>
          <w:sz w:val="20"/>
          <w:szCs w:val="20"/>
          <w:color w:val="auto"/>
        </w:rPr>
      </w:pPr>
      <w:r>
        <w:rPr>
          <w:rFonts w:ascii="Courier New" w:cs="Courier New" w:eastAsia="Courier New" w:hAnsi="Courier New"/>
          <w:sz w:val="18"/>
          <w:szCs w:val="18"/>
          <w:color w:val="auto"/>
        </w:rPr>
        <w:t>10</w:t>
        <w:tab/>
        <w:t>CHECK BOX IF THE AGGREGATE AMOUNT IN ROW (9)</w:t>
      </w:r>
    </w:p>
    <w:p>
      <w:pPr>
        <w:ind w:left="540"/>
        <w:spacing w:after="0"/>
        <w:tabs>
          <w:tab w:leader="none" w:pos="4300" w:val="left"/>
        </w:tabs>
        <w:rPr>
          <w:sz w:val="20"/>
          <w:szCs w:val="20"/>
          <w:color w:val="auto"/>
        </w:rPr>
      </w:pPr>
      <w:r>
        <w:rPr>
          <w:rFonts w:ascii="Courier New" w:cs="Courier New" w:eastAsia="Courier New" w:hAnsi="Courier New"/>
          <w:sz w:val="18"/>
          <w:szCs w:val="18"/>
          <w:color w:val="auto"/>
        </w:rPr>
        <w:t>EXCLUDES CERTAIN SHARES</w:t>
      </w:r>
      <w:r>
        <w:rPr>
          <w:sz w:val="20"/>
          <w:szCs w:val="20"/>
          <w:color w:val="auto"/>
        </w:rPr>
        <w:tab/>
      </w:r>
      <w:r>
        <w:rPr>
          <w:rFonts w:ascii="Courier New" w:cs="Courier New" w:eastAsia="Courier New" w:hAnsi="Courier New"/>
          <w:sz w:val="16"/>
          <w:szCs w:val="16"/>
          <w:color w:val="auto"/>
        </w:rPr>
        <w:t>[ ]</w:t>
      </w:r>
    </w:p>
    <w:p>
      <w:pPr>
        <w:spacing w:after="0" w:line="5" w:lineRule="exact"/>
        <w:rPr>
          <w:sz w:val="24"/>
          <w:szCs w:val="24"/>
          <w:color w:val="auto"/>
        </w:rPr>
      </w:pPr>
    </w:p>
    <w:p>
      <w:pPr>
        <w:ind w:left="2220" w:right="4519" w:hanging="2107"/>
        <w:spacing w:after="0" w:line="235" w:lineRule="auto"/>
        <w:tabs>
          <w:tab w:leader="none" w:pos="53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5.97%</w:t>
      </w:r>
    </w:p>
    <w:p>
      <w:pPr>
        <w:spacing w:after="0" w:line="1" w:lineRule="exact"/>
        <w:rPr>
          <w:rFonts w:ascii="Courier New" w:cs="Courier New" w:eastAsia="Courier New" w:hAnsi="Courier New"/>
          <w:sz w:val="18"/>
          <w:szCs w:val="18"/>
          <w:color w:val="auto"/>
        </w:rPr>
      </w:pPr>
    </w:p>
    <w:p>
      <w:pPr>
        <w:ind w:left="540" w:hanging="427"/>
        <w:spacing w:after="0" w:line="238"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tbl>
      <w:tblPr>
        <w:tblLayout w:type="fixed"/>
        <w:tblInd w:w="0" w:type="dxa"/>
        <w:tblCellMar>
          <w:top w:w="0" w:type="dxa"/>
          <w:left w:w="0" w:type="dxa"/>
          <w:bottom w:w="0" w:type="dxa"/>
          <w:right w:w="0" w:type="dxa"/>
        </w:tblCellMar>
      </w:tblPr>
      <w:tr>
        <w:trPr>
          <w:trHeight w:val="203"/>
        </w:trPr>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640" w:type="dxa"/>
            <w:vAlign w:val="bottom"/>
          </w:tcPr>
          <w:p>
            <w:pPr>
              <w:ind w:left="160"/>
              <w:spacing w:after="0"/>
              <w:rPr>
                <w:sz w:val="20"/>
                <w:szCs w:val="20"/>
                <w:color w:val="auto"/>
              </w:rPr>
            </w:pPr>
            <w:r>
              <w:rPr>
                <w:rFonts w:ascii="Courier New" w:cs="Courier New" w:eastAsia="Courier New" w:hAnsi="Courier New"/>
                <w:sz w:val="18"/>
                <w:szCs w:val="18"/>
                <w:color w:val="auto"/>
              </w:rPr>
              <w:t>IA</w:t>
            </w:r>
          </w:p>
        </w:tc>
      </w:tr>
      <w:tr>
        <w:trPr>
          <w:trHeight w:val="608"/>
        </w:trPr>
        <w:tc>
          <w:tcPr>
            <w:tcW w:w="960" w:type="dxa"/>
            <w:vAlign w:val="bottom"/>
          </w:tcPr>
          <w:p>
            <w:pPr>
              <w:spacing w:after="0"/>
              <w:rPr>
                <w:sz w:val="20"/>
                <w:szCs w:val="20"/>
                <w:color w:val="auto"/>
              </w:rPr>
            </w:pPr>
            <w:r>
              <w:rPr>
                <w:rFonts w:ascii="Courier New" w:cs="Courier New" w:eastAsia="Courier New" w:hAnsi="Courier New"/>
                <w:sz w:val="18"/>
                <w:szCs w:val="18"/>
                <w:color w:val="auto"/>
                <w:w w:val="96"/>
              </w:rPr>
              <w:t>CUSIP No.</w:t>
            </w:r>
          </w:p>
        </w:tc>
        <w:tc>
          <w:tcPr>
            <w:tcW w:w="12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629337106</w:t>
            </w:r>
          </w:p>
        </w:tc>
        <w:tc>
          <w:tcPr>
            <w:tcW w:w="5640" w:type="dxa"/>
            <w:vAlign w:val="bottom"/>
          </w:tcPr>
          <w:p>
            <w:pPr>
              <w:ind w:left="160"/>
              <w:spacing w:after="0"/>
              <w:rPr>
                <w:sz w:val="20"/>
                <w:szCs w:val="20"/>
                <w:color w:val="auto"/>
              </w:rPr>
            </w:pPr>
            <w:r>
              <w:rPr>
                <w:rFonts w:ascii="Courier New" w:cs="Courier New" w:eastAsia="Courier New" w:hAnsi="Courier New"/>
                <w:sz w:val="18"/>
                <w:szCs w:val="18"/>
                <w:color w:val="auto"/>
              </w:rPr>
              <w:t>13G</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1(a)</w:t>
            </w:r>
          </w:p>
        </w:tc>
        <w:tc>
          <w:tcPr>
            <w:tcW w:w="1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Name of</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Issuer:</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NN, Inc.</w:t>
            </w:r>
          </w:p>
        </w:tc>
        <w:tc>
          <w:tcPr>
            <w:tcW w:w="1200" w:type="dxa"/>
            <w:vAlign w:val="bottom"/>
          </w:tcPr>
          <w:p>
            <w:pPr>
              <w:spacing w:after="0"/>
              <w:rPr>
                <w:sz w:val="17"/>
                <w:szCs w:val="17"/>
                <w:color w:val="auto"/>
              </w:rPr>
            </w:pPr>
          </w:p>
        </w:tc>
        <w:tc>
          <w:tcPr>
            <w:tcW w:w="5640" w:type="dxa"/>
            <w:vAlign w:val="bottom"/>
          </w:tcPr>
          <w:p>
            <w:pPr>
              <w:spacing w:after="0"/>
              <w:rPr>
                <w:sz w:val="17"/>
                <w:szCs w:val="17"/>
                <w:color w:val="auto"/>
              </w:rPr>
            </w:pP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w w:val="96"/>
              </w:rPr>
              <w:t>Item 1(b)</w:t>
            </w:r>
          </w:p>
        </w:tc>
        <w:tc>
          <w:tcPr>
            <w:tcW w:w="1200" w:type="dxa"/>
            <w:vAlign w:val="bottom"/>
          </w:tcPr>
          <w:p>
            <w:pPr>
              <w:ind w:left="420"/>
              <w:spacing w:after="0"/>
              <w:rPr>
                <w:sz w:val="20"/>
                <w:szCs w:val="20"/>
                <w:color w:val="auto"/>
              </w:rPr>
            </w:pPr>
            <w:r>
              <w:rPr>
                <w:rFonts w:ascii="Courier New" w:cs="Courier New" w:eastAsia="Courier New" w:hAnsi="Courier New"/>
                <w:sz w:val="18"/>
                <w:szCs w:val="18"/>
                <w:color w:val="auto"/>
              </w:rPr>
              <w:t>Address</w:t>
            </w:r>
          </w:p>
        </w:tc>
        <w:tc>
          <w:tcPr>
            <w:tcW w:w="5640" w:type="dxa"/>
            <w:vAlign w:val="bottom"/>
          </w:tcPr>
          <w:p>
            <w:pPr>
              <w:ind w:left="60"/>
              <w:spacing w:after="0"/>
              <w:rPr>
                <w:sz w:val="20"/>
                <w:szCs w:val="20"/>
                <w:color w:val="auto"/>
              </w:rPr>
            </w:pPr>
            <w:r>
              <w:rPr>
                <w:rFonts w:ascii="Courier New" w:cs="Courier New" w:eastAsia="Courier New" w:hAnsi="Courier New"/>
                <w:sz w:val="18"/>
                <w:szCs w:val="18"/>
                <w:color w:val="auto"/>
              </w:rPr>
              <w:t>of Issuer's Principal Executive Offices:</w:t>
            </w:r>
          </w:p>
        </w:tc>
      </w:tr>
      <w:tr>
        <w:trPr>
          <w:trHeight w:val="203"/>
        </w:trPr>
        <w:tc>
          <w:tcPr>
            <w:tcW w:w="78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Office of the Secretary</w:t>
            </w:r>
          </w:p>
        </w:tc>
      </w:tr>
      <w:tr>
        <w:trPr>
          <w:trHeight w:val="203"/>
        </w:trPr>
        <w:tc>
          <w:tcPr>
            <w:tcW w:w="2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800 Tennessee Road</w:t>
            </w:r>
          </w:p>
        </w:tc>
        <w:tc>
          <w:tcPr>
            <w:tcW w:w="5640" w:type="dxa"/>
            <w:vAlign w:val="bottom"/>
          </w:tcPr>
          <w:p>
            <w:pPr>
              <w:spacing w:after="0"/>
              <w:rPr>
                <w:sz w:val="17"/>
                <w:szCs w:val="17"/>
                <w:color w:val="auto"/>
              </w:rPr>
            </w:pP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Erwin, TN</w:t>
            </w:r>
          </w:p>
        </w:tc>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37650</w:t>
            </w:r>
          </w:p>
        </w:tc>
        <w:tc>
          <w:tcPr>
            <w:tcW w:w="5640" w:type="dxa"/>
            <w:vAlign w:val="bottom"/>
          </w:tcPr>
          <w:p>
            <w:pPr>
              <w:spacing w:after="0"/>
              <w:rPr>
                <w:sz w:val="17"/>
                <w:szCs w:val="17"/>
                <w:color w:val="auto"/>
              </w:rPr>
            </w:pP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2(a)</w:t>
            </w:r>
          </w:p>
        </w:tc>
        <w:tc>
          <w:tcPr>
            <w:tcW w:w="1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Name of</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Persons Filing:</w:t>
            </w:r>
          </w:p>
        </w:tc>
      </w:tr>
      <w:tr>
        <w:trPr>
          <w:trHeight w:val="203"/>
        </w:trPr>
        <w:tc>
          <w:tcPr>
            <w:tcW w:w="960" w:type="dxa"/>
            <w:vAlign w:val="bottom"/>
          </w:tcPr>
          <w:p>
            <w:pPr>
              <w:spacing w:after="0"/>
              <w:rPr>
                <w:sz w:val="17"/>
                <w:szCs w:val="17"/>
                <w:color w:val="auto"/>
              </w:rPr>
            </w:pPr>
          </w:p>
        </w:tc>
        <w:tc>
          <w:tcPr>
            <w:tcW w:w="1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Royce &amp;</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Associates, Inc.</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2(b)</w:t>
            </w:r>
          </w:p>
        </w:tc>
        <w:tc>
          <w:tcPr>
            <w:tcW w:w="1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Address</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of Principal Business Office, or, if None, Residence:</w:t>
            </w:r>
          </w:p>
        </w:tc>
      </w:tr>
      <w:tr>
        <w:trPr>
          <w:trHeight w:val="203"/>
        </w:trPr>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1414</w:t>
            </w:r>
          </w:p>
        </w:tc>
        <w:tc>
          <w:tcPr>
            <w:tcW w:w="68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Avenue of the Americas, New York, NY  10019</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2(c)</w:t>
            </w: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Citizenship:</w:t>
            </w:r>
          </w:p>
        </w:tc>
      </w:tr>
      <w:tr>
        <w:trPr>
          <w:trHeight w:val="203"/>
        </w:trPr>
        <w:tc>
          <w:tcPr>
            <w:tcW w:w="960" w:type="dxa"/>
            <w:vAlign w:val="bottom"/>
          </w:tcPr>
          <w:p>
            <w:pPr>
              <w:spacing w:after="0"/>
              <w:rPr>
                <w:sz w:val="17"/>
                <w:szCs w:val="17"/>
                <w:color w:val="auto"/>
              </w:rPr>
            </w:pP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New York Corporation</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2(d)</w:t>
            </w: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Title of Class of Securities:</w:t>
            </w:r>
          </w:p>
        </w:tc>
      </w:tr>
      <w:tr>
        <w:trPr>
          <w:trHeight w:val="203"/>
        </w:trPr>
        <w:tc>
          <w:tcPr>
            <w:tcW w:w="960" w:type="dxa"/>
            <w:vAlign w:val="bottom"/>
          </w:tcPr>
          <w:p>
            <w:pPr>
              <w:spacing w:after="0"/>
              <w:rPr>
                <w:sz w:val="17"/>
                <w:szCs w:val="17"/>
                <w:color w:val="auto"/>
              </w:rPr>
            </w:pPr>
          </w:p>
        </w:tc>
        <w:tc>
          <w:tcPr>
            <w:tcW w:w="12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Common</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Stock</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2(e)</w:t>
            </w: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CUSIP Number:</w:t>
            </w:r>
          </w:p>
        </w:tc>
      </w:tr>
      <w:tr>
        <w:trPr>
          <w:trHeight w:val="203"/>
        </w:trPr>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629337106</w:t>
            </w:r>
          </w:p>
        </w:tc>
        <w:tc>
          <w:tcPr>
            <w:tcW w:w="1200" w:type="dxa"/>
            <w:vAlign w:val="bottom"/>
          </w:tcPr>
          <w:p>
            <w:pPr>
              <w:spacing w:after="0"/>
              <w:rPr>
                <w:sz w:val="17"/>
                <w:szCs w:val="17"/>
                <w:color w:val="auto"/>
              </w:rPr>
            </w:pPr>
          </w:p>
        </w:tc>
        <w:tc>
          <w:tcPr>
            <w:tcW w:w="5640" w:type="dxa"/>
            <w:vAlign w:val="bottom"/>
          </w:tcPr>
          <w:p>
            <w:pPr>
              <w:spacing w:after="0"/>
              <w:rPr>
                <w:sz w:val="17"/>
                <w:szCs w:val="17"/>
                <w:color w:val="auto"/>
              </w:rPr>
            </w:pP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3</w:t>
            </w:r>
          </w:p>
        </w:tc>
        <w:tc>
          <w:tcPr>
            <w:tcW w:w="68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If this statement is filed pursuant to rules 13d-1(b), or 13d-</w:t>
            </w:r>
          </w:p>
        </w:tc>
      </w:tr>
      <w:tr>
        <w:trPr>
          <w:trHeight w:val="203"/>
        </w:trPr>
        <w:tc>
          <w:tcPr>
            <w:tcW w:w="960" w:type="dxa"/>
            <w:vAlign w:val="bottom"/>
          </w:tcPr>
          <w:p>
            <w:pPr>
              <w:spacing w:after="0"/>
              <w:rPr>
                <w:sz w:val="17"/>
                <w:szCs w:val="17"/>
                <w:color w:val="auto"/>
              </w:rPr>
            </w:pPr>
          </w:p>
        </w:tc>
        <w:tc>
          <w:tcPr>
            <w:tcW w:w="12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2(b), check</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whether the person filing is a:</w:t>
            </w:r>
          </w:p>
        </w:tc>
      </w:tr>
    </w:tbl>
    <w:p>
      <w:pPr>
        <w:ind w:left="540"/>
        <w:spacing w:after="0" w:line="238" w:lineRule="auto"/>
        <w:rPr>
          <w:sz w:val="20"/>
          <w:szCs w:val="20"/>
          <w:color w:val="auto"/>
        </w:rPr>
      </w:pPr>
      <w:r>
        <w:rPr>
          <w:rFonts w:ascii="Courier New" w:cs="Courier New" w:eastAsia="Courier New" w:hAnsi="Courier New"/>
          <w:sz w:val="18"/>
          <w:szCs w:val="18"/>
          <w:color w:val="auto"/>
        </w:rPr>
        <w:t>(a) [ ] Broker or Dealer registered under Section 15 of the Act</w:t>
      </w:r>
    </w:p>
    <w:p>
      <w:pPr>
        <w:sectPr>
          <w:pgSz w:w="11900" w:h="16855" w:orient="portrait"/>
          <w:cols w:equalWidth="0" w:num="1">
            <w:col w:w="10219"/>
          </w:cols>
          <w:pgMar w:left="240" w:top="244" w:right="1440" w:bottom="0" w:gutter="0" w:footer="0" w:header="0"/>
        </w:sectPr>
      </w:pPr>
    </w:p>
    <w:bookmarkStart w:id="1" w:name="page2"/>
    <w:bookmarkEnd w:id="1"/>
    <w:p>
      <w:pPr>
        <w:ind w:left="960" w:hanging="425"/>
        <w:spacing w:after="0"/>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ind w:left="960" w:hanging="425"/>
        <w:spacing w:after="0" w:line="238"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w:t>
      </w:r>
    </w:p>
    <w:p>
      <w:pPr>
        <w:ind w:left="960" w:hanging="425"/>
        <w:spacing w:after="0" w:line="238"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w:t>
      </w:r>
    </w:p>
    <w:p>
      <w:pPr>
        <w:spacing w:after="0" w:line="207" w:lineRule="exact"/>
        <w:rPr>
          <w:sz w:val="20"/>
          <w:szCs w:val="20"/>
          <w:color w:val="auto"/>
        </w:rPr>
      </w:pPr>
    </w:p>
    <w:p>
      <w:pPr>
        <w:ind w:left="1380" w:right="3579" w:hanging="845"/>
        <w:spacing w:after="0" w:line="235" w:lineRule="auto"/>
        <w:tabs>
          <w:tab w:leader="none" w:pos="959"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registered under Section 203 of the Investment Advisers Act of 1940</w:t>
      </w:r>
    </w:p>
    <w:p>
      <w:pPr>
        <w:spacing w:after="0" w:line="5" w:lineRule="exact"/>
        <w:rPr>
          <w:rFonts w:ascii="Courier New" w:cs="Courier New" w:eastAsia="Courier New" w:hAnsi="Courier New"/>
          <w:sz w:val="18"/>
          <w:szCs w:val="18"/>
          <w:color w:val="auto"/>
        </w:rPr>
      </w:pPr>
    </w:p>
    <w:p>
      <w:pPr>
        <w:ind w:left="1380" w:right="4199" w:hanging="845"/>
        <w:spacing w:after="0" w:line="268" w:lineRule="auto"/>
        <w:tabs>
          <w:tab w:leader="none" w:pos="959"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Employee Benefit Plan, Pension Fund which is subject to the provisions of the Employee</w:t>
      </w: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Retirement Income Security Act of 1974 or Endowment Fund</w:t>
      </w:r>
    </w:p>
    <w:p>
      <w:pPr>
        <w:spacing w:after="0" w:line="4" w:lineRule="exact"/>
        <w:rPr>
          <w:rFonts w:ascii="Courier New" w:cs="Courier New" w:eastAsia="Courier New" w:hAnsi="Courier New"/>
          <w:sz w:val="16"/>
          <w:szCs w:val="16"/>
          <w:color w:val="auto"/>
        </w:rPr>
      </w:pPr>
    </w:p>
    <w:p>
      <w:pPr>
        <w:ind w:left="960" w:hanging="425"/>
        <w:spacing w:after="0"/>
        <w:tabs>
          <w:tab w:leader="none" w:pos="96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Parent Holding Company, in accordance with Rule 13d-1 (b)(ii)(G)</w:t>
      </w:r>
    </w:p>
    <w:p>
      <w:pPr>
        <w:spacing w:after="0" w:line="16" w:lineRule="exact"/>
        <w:rPr>
          <w:rFonts w:ascii="Courier New" w:cs="Courier New" w:eastAsia="Courier New" w:hAnsi="Courier New"/>
          <w:sz w:val="16"/>
          <w:szCs w:val="16"/>
          <w:color w:val="auto"/>
        </w:rPr>
      </w:pPr>
    </w:p>
    <w:p>
      <w:pPr>
        <w:ind w:left="960" w:hanging="425"/>
        <w:spacing w:after="0" w:line="238" w:lineRule="auto"/>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w:t>
      </w:r>
    </w:p>
    <w:p>
      <w:pPr>
        <w:spacing w:after="0"/>
        <w:tabs>
          <w:tab w:leader="none" w:pos="2300" w:val="left"/>
        </w:tabs>
        <w:rPr>
          <w:sz w:val="20"/>
          <w:szCs w:val="20"/>
          <w:color w:val="auto"/>
        </w:rPr>
      </w:pPr>
      <w:r>
        <w:rPr>
          <w:rFonts w:ascii="Courier New" w:cs="Courier New" w:eastAsia="Courier New" w:hAnsi="Courier New"/>
          <w:sz w:val="18"/>
          <w:szCs w:val="18"/>
          <w:color w:val="auto"/>
        </w:rPr>
        <w:t>CUSIP No. 629337106</w:t>
      </w:r>
      <w:r>
        <w:rPr>
          <w:sz w:val="20"/>
          <w:szCs w:val="20"/>
          <w:color w:val="auto"/>
        </w:rPr>
        <w:tab/>
      </w:r>
      <w:r>
        <w:rPr>
          <w:rFonts w:ascii="Courier New" w:cs="Courier New" w:eastAsia="Courier New" w:hAnsi="Courier New"/>
          <w:sz w:val="16"/>
          <w:szCs w:val="16"/>
          <w:color w:val="auto"/>
        </w:rPr>
        <w:t>13G</w:t>
      </w:r>
    </w:p>
    <w:p>
      <w:pPr>
        <w:ind w:left="120"/>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5" w:lineRule="exact"/>
        <w:rPr>
          <w:sz w:val="20"/>
          <w:szCs w:val="20"/>
          <w:color w:val="auto"/>
        </w:rPr>
      </w:pPr>
    </w:p>
    <w:p>
      <w:pPr>
        <w:ind w:left="2740" w:right="6519" w:hanging="2205"/>
        <w:spacing w:after="0" w:line="268" w:lineRule="auto"/>
        <w:tabs>
          <w:tab w:leader="none" w:pos="949"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913,400</w:t>
      </w:r>
    </w:p>
    <w:p>
      <w:pPr>
        <w:ind w:left="960" w:hanging="425"/>
        <w:spacing w:after="0" w:line="238" w:lineRule="auto"/>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2740"/>
        <w:spacing w:after="0"/>
        <w:rPr>
          <w:sz w:val="20"/>
          <w:szCs w:val="20"/>
          <w:color w:val="auto"/>
        </w:rPr>
      </w:pPr>
      <w:r>
        <w:rPr>
          <w:rFonts w:ascii="Courier New" w:cs="Courier New" w:eastAsia="Courier New" w:hAnsi="Courier New"/>
          <w:sz w:val="18"/>
          <w:szCs w:val="18"/>
          <w:color w:val="auto"/>
        </w:rPr>
        <w:t>5.97%</w:t>
      </w:r>
    </w:p>
    <w:p>
      <w:pPr>
        <w:ind w:left="1380" w:hanging="845"/>
        <w:spacing w:after="0" w:line="237" w:lineRule="auto"/>
        <w:tabs>
          <w:tab w:leader="none" w:pos="13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7" w:lineRule="exact"/>
        <w:rPr>
          <w:rFonts w:ascii="Courier New" w:cs="Courier New" w:eastAsia="Courier New" w:hAnsi="Courier New"/>
          <w:sz w:val="18"/>
          <w:szCs w:val="18"/>
          <w:color w:val="auto"/>
        </w:rPr>
      </w:pPr>
    </w:p>
    <w:p>
      <w:pPr>
        <w:jc w:val="right"/>
        <w:ind w:left="4860" w:right="4619" w:hanging="3904"/>
        <w:spacing w:after="0" w:line="290" w:lineRule="auto"/>
        <w:tabs>
          <w:tab w:leader="none" w:pos="1384" w:val="left"/>
        </w:tabs>
        <w:numPr>
          <w:ilvl w:val="1"/>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vote or to direct the vote 913,400</w:t>
      </w:r>
    </w:p>
    <w:p>
      <w:pPr>
        <w:spacing w:after="0" w:line="164" w:lineRule="exact"/>
        <w:rPr>
          <w:rFonts w:ascii="Courier New" w:cs="Courier New" w:eastAsia="Courier New" w:hAnsi="Courier New"/>
          <w:sz w:val="16"/>
          <w:szCs w:val="16"/>
          <w:color w:val="auto"/>
        </w:rPr>
      </w:pPr>
    </w:p>
    <w:p>
      <w:pPr>
        <w:ind w:left="1800" w:hanging="844"/>
        <w:spacing w:after="0"/>
        <w:tabs>
          <w:tab w:leader="none" w:pos="180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4320"/>
        <w:spacing w:after="0" w:line="238" w:lineRule="auto"/>
        <w:rPr>
          <w:sz w:val="20"/>
          <w:szCs w:val="20"/>
          <w:color w:val="auto"/>
        </w:rPr>
      </w:pPr>
      <w:r>
        <w:rPr>
          <w:rFonts w:ascii="Courier New" w:cs="Courier New" w:eastAsia="Courier New" w:hAnsi="Courier New"/>
          <w:sz w:val="18"/>
          <w:szCs w:val="18"/>
          <w:color w:val="auto"/>
        </w:rPr>
        <w:t>__________</w:t>
      </w:r>
    </w:p>
    <w:p>
      <w:pPr>
        <w:ind w:left="1800" w:hanging="949"/>
        <w:spacing w:after="0"/>
        <w:tabs>
          <w:tab w:leader="none" w:pos="180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w:t>
      </w:r>
    </w:p>
    <w:tbl>
      <w:tblPr>
        <w:tblLayout w:type="fixed"/>
        <w:tblInd w:w="1800" w:type="dxa"/>
        <w:tblCellMar>
          <w:top w:w="0" w:type="dxa"/>
          <w:left w:w="0" w:type="dxa"/>
          <w:bottom w:w="0" w:type="dxa"/>
          <w:right w:w="0" w:type="dxa"/>
        </w:tblCellMar>
      </w:tblPr>
      <w:tr>
        <w:trPr>
          <w:trHeight w:val="202"/>
        </w:trPr>
        <w:tc>
          <w:tcPr>
            <w:tcW w:w="1780" w:type="dxa"/>
            <w:vAlign w:val="bottom"/>
          </w:tcPr>
          <w:p>
            <w:pPr>
              <w:spacing w:after="0" w:line="202" w:lineRule="exact"/>
              <w:rPr>
                <w:sz w:val="20"/>
                <w:szCs w:val="20"/>
                <w:color w:val="auto"/>
              </w:rPr>
            </w:pPr>
            <w:r>
              <w:rPr>
                <w:rFonts w:ascii="Courier New" w:cs="Courier New" w:eastAsia="Courier New" w:hAnsi="Courier New"/>
                <w:sz w:val="18"/>
                <w:szCs w:val="18"/>
                <w:color w:val="auto"/>
              </w:rPr>
              <w:t>of</w:t>
            </w:r>
          </w:p>
        </w:tc>
        <w:tc>
          <w:tcPr>
            <w:tcW w:w="232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913,400</w:t>
            </w:r>
          </w:p>
        </w:tc>
      </w:tr>
    </w:tbl>
    <w:p>
      <w:pPr>
        <w:ind w:left="1800" w:hanging="844"/>
        <w:spacing w:after="0" w:line="238" w:lineRule="auto"/>
        <w:tabs>
          <w:tab w:leader="none" w:pos="180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w:t>
      </w:r>
    </w:p>
    <w:tbl>
      <w:tblPr>
        <w:tblLayout w:type="fixed"/>
        <w:tblInd w:w="0" w:type="dxa"/>
        <w:tblCellMar>
          <w:top w:w="0" w:type="dxa"/>
          <w:left w:w="0" w:type="dxa"/>
          <w:bottom w:w="0" w:type="dxa"/>
          <w:right w:w="0" w:type="dxa"/>
        </w:tblCellMar>
      </w:tblP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60" w:type="dxa"/>
            <w:vAlign w:val="bottom"/>
            <w:gridSpan w:val="2"/>
          </w:tcPr>
          <w:p>
            <w:pPr>
              <w:ind w:left="940"/>
              <w:spacing w:after="0"/>
              <w:rPr>
                <w:sz w:val="20"/>
                <w:szCs w:val="20"/>
                <w:color w:val="auto"/>
              </w:rPr>
            </w:pPr>
            <w:r>
              <w:rPr>
                <w:rFonts w:ascii="Courier New" w:cs="Courier New" w:eastAsia="Courier New" w:hAnsi="Courier New"/>
                <w:sz w:val="18"/>
                <w:szCs w:val="18"/>
                <w:color w:val="auto"/>
              </w:rPr>
              <w:t>disposition of</w:t>
            </w:r>
          </w:p>
        </w:tc>
        <w:tc>
          <w:tcPr>
            <w:tcW w:w="1420" w:type="dxa"/>
            <w:vAlign w:val="bottom"/>
          </w:tcPr>
          <w:p>
            <w:pPr>
              <w:ind w:left="40"/>
              <w:spacing w:after="0"/>
              <w:rPr>
                <w:sz w:val="20"/>
                <w:szCs w:val="20"/>
                <w:color w:val="auto"/>
              </w:rPr>
            </w:pPr>
            <w:r>
              <w:rPr>
                <w:rFonts w:ascii="Courier New" w:cs="Courier New" w:eastAsia="Courier New" w:hAnsi="Courier New"/>
                <w:sz w:val="18"/>
                <w:szCs w:val="18"/>
                <w:color w:val="auto"/>
              </w:rPr>
              <w:t>__________</w:t>
            </w: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5</w:t>
            </w:r>
          </w:p>
        </w:tc>
        <w:tc>
          <w:tcPr>
            <w:tcW w:w="568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Ownership of Five Percent or Less of a Class. [</w:t>
            </w:r>
          </w:p>
        </w:tc>
        <w:tc>
          <w:tcPr>
            <w:tcW w:w="158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6</w:t>
            </w:r>
          </w:p>
        </w:tc>
        <w:tc>
          <w:tcPr>
            <w:tcW w:w="726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rPr>
              <w:t>Ownership of More than Five Percent on Behalf of Another Person .</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7</w:t>
            </w: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Identification and</w:t>
            </w:r>
          </w:p>
        </w:tc>
        <w:tc>
          <w:tcPr>
            <w:tcW w:w="5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Classification of the Subsidiary Which Acquired</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 Security Being</w:t>
            </w:r>
          </w:p>
        </w:tc>
        <w:tc>
          <w:tcPr>
            <w:tcW w:w="3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Reported on by the Parent Holding</w:t>
            </w:r>
          </w:p>
        </w:tc>
        <w:tc>
          <w:tcPr>
            <w:tcW w:w="158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Company.</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8</w:t>
            </w: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Identification and</w:t>
            </w:r>
          </w:p>
        </w:tc>
        <w:tc>
          <w:tcPr>
            <w:tcW w:w="5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Classification of Members of the Group.</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9</w:t>
            </w:r>
          </w:p>
        </w:tc>
        <w:tc>
          <w:tcPr>
            <w:tcW w:w="42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Notice of Dissolution of Group.</w:t>
            </w: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405"/>
        </w:trPr>
        <w:tc>
          <w:tcPr>
            <w:tcW w:w="2900" w:type="dxa"/>
            <w:vAlign w:val="bottom"/>
            <w:gridSpan w:val="3"/>
          </w:tcPr>
          <w:p>
            <w:pPr>
              <w:spacing w:after="0"/>
              <w:rPr>
                <w:sz w:val="20"/>
                <w:szCs w:val="20"/>
                <w:color w:val="auto"/>
              </w:rPr>
            </w:pPr>
            <w:r>
              <w:rPr>
                <w:rFonts w:ascii="Courier New" w:cs="Courier New" w:eastAsia="Courier New" w:hAnsi="Courier New"/>
                <w:sz w:val="18"/>
                <w:szCs w:val="18"/>
                <w:color w:val="auto"/>
              </w:rPr>
              <w:t>CUSIP No. 629337106   13G</w:t>
            </w:r>
          </w:p>
        </w:tc>
        <w:tc>
          <w:tcPr>
            <w:tcW w:w="2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w:t>
            </w:r>
          </w:p>
        </w:tc>
        <w:tc>
          <w:tcPr>
            <w:tcW w:w="2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Certification.</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405"/>
        </w:trPr>
        <w:tc>
          <w:tcPr>
            <w:tcW w:w="290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By signing below I certify</w:t>
            </w:r>
          </w:p>
        </w:tc>
        <w:tc>
          <w:tcPr>
            <w:tcW w:w="2220" w:type="dxa"/>
            <w:vAlign w:val="bottom"/>
          </w:tcPr>
          <w:p>
            <w:pPr>
              <w:ind w:left="60"/>
              <w:spacing w:after="0"/>
              <w:rPr>
                <w:sz w:val="20"/>
                <w:szCs w:val="20"/>
                <w:color w:val="auto"/>
              </w:rPr>
            </w:pPr>
            <w:r>
              <w:rPr>
                <w:rFonts w:ascii="Courier New" w:cs="Courier New" w:eastAsia="Courier New" w:hAnsi="Courier New"/>
                <w:sz w:val="18"/>
                <w:szCs w:val="18"/>
                <w:color w:val="auto"/>
                <w:w w:val="99"/>
              </w:rPr>
              <w:t>that, to the best of</w:t>
            </w:r>
          </w:p>
        </w:tc>
        <w:tc>
          <w:tcPr>
            <w:tcW w:w="30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my knowledge and belief,</w:t>
            </w:r>
          </w:p>
        </w:tc>
      </w:tr>
      <w:tr>
        <w:trPr>
          <w:trHeight w:val="203"/>
        </w:trPr>
        <w:tc>
          <w:tcPr>
            <w:tcW w:w="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the</w:t>
            </w:r>
          </w:p>
        </w:tc>
        <w:tc>
          <w:tcPr>
            <w:tcW w:w="2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securities referred to</w:t>
            </w:r>
          </w:p>
        </w:tc>
        <w:tc>
          <w:tcPr>
            <w:tcW w:w="2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above were acquired</w:t>
            </w:r>
          </w:p>
        </w:tc>
        <w:tc>
          <w:tcPr>
            <w:tcW w:w="30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and are held in the ordinary</w:t>
            </w:r>
          </w:p>
        </w:tc>
      </w:tr>
    </w:tbl>
    <w:p>
      <w:pPr>
        <w:spacing w:after="0" w:line="4" w:lineRule="exact"/>
        <w:rPr>
          <w:sz w:val="20"/>
          <w:szCs w:val="20"/>
          <w:color w:val="auto"/>
        </w:rPr>
      </w:pPr>
    </w:p>
    <w:p>
      <w:pPr>
        <w:ind w:left="120" w:right="2099"/>
        <w:spacing w:after="0" w:line="237" w:lineRule="auto"/>
        <w:rPr>
          <w:sz w:val="20"/>
          <w:szCs w:val="20"/>
          <w:color w:val="auto"/>
        </w:rPr>
      </w:pPr>
      <w:r>
        <w:rPr>
          <w:rFonts w:ascii="Courier New" w:cs="Courier New" w:eastAsia="Courier New" w:hAnsi="Courier New"/>
          <w:sz w:val="18"/>
          <w:szCs w:val="18"/>
          <w:color w:val="auto"/>
        </w:rPr>
        <w:t>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After reasonable inquiry and to the best of my knowledge and belief,</w:t>
      </w:r>
    </w:p>
    <w:p>
      <w:pPr>
        <w:spacing w:after="0" w:line="4" w:lineRule="exact"/>
        <w:rPr>
          <w:sz w:val="20"/>
          <w:szCs w:val="20"/>
          <w:color w:val="auto"/>
        </w:rPr>
      </w:pPr>
    </w:p>
    <w:p>
      <w:pPr>
        <w:ind w:left="120" w:right="2619"/>
        <w:spacing w:after="0" w:line="235" w:lineRule="auto"/>
        <w:rPr>
          <w:sz w:val="20"/>
          <w:szCs w:val="20"/>
          <w:color w:val="auto"/>
        </w:rPr>
      </w:pPr>
      <w:r>
        <w:rPr>
          <w:rFonts w:ascii="Courier New" w:cs="Courier New" w:eastAsia="Courier New" w:hAnsi="Courier New"/>
          <w:sz w:val="18"/>
          <w:szCs w:val="18"/>
          <w:color w:val="auto"/>
        </w:rPr>
        <w:t>I certify that the information set forth in this statement with respect to it is true, complete and correct.</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February 07,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Daniel A. O'Byrne, Vice President</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bullet"/>
      <w:start w:val="1"/>
    </w:lvl>
  </w:abstractNum>
  <w:abstractNum w:abstractNumId="1">
    <w:nsid w:val="41B71EFB"/>
    <w:multiLevelType w:val="hybridMultilevel"/>
    <w:lvl w:ilvl="0">
      <w:lvlJc w:val="left"/>
      <w:lvlText w:val="S.%1."/>
      <w:numFmt w:val="upperLetter"/>
      <w:start w:val="19"/>
    </w:lvl>
    <w:lvl w:ilvl="1">
      <w:lvlJc w:val="left"/>
      <w:lvlText w:val="(%2)"/>
      <w:numFmt w:val="lowerLetter"/>
      <w:start w:val="1"/>
    </w:lvl>
  </w:abstractNum>
  <w:abstractNum w:abstractNumId="2">
    <w:nsid w:val="79E2A9E3"/>
    <w:multiLevelType w:val="hybridMultilevel"/>
    <w:lvl w:ilvl="0">
      <w:lvlJc w:val="left"/>
      <w:lvlText w:val="3"/>
      <w:numFmt w:val="bullet"/>
      <w:start w:val="1"/>
    </w:lvl>
  </w:abstractNum>
  <w:abstractNum w:abstractNumId="3">
    <w:nsid w:val="7545E146"/>
    <w:multiLevelType w:val="hybridMultilevel"/>
    <w:lvl w:ilvl="0">
      <w:lvlJc w:val="left"/>
      <w:lvlText w:val="4"/>
      <w:numFmt w:val="bullet"/>
      <w:start w:val="1"/>
    </w:lvl>
  </w:abstractNum>
  <w:abstractNum w:abstractNumId="4">
    <w:nsid w:val="515F007C"/>
    <w:multiLevelType w:val="hybridMultilevel"/>
    <w:lvl w:ilvl="0">
      <w:lvlJc w:val="left"/>
      <w:lvlText w:val="9"/>
      <w:numFmt w:val="bullet"/>
      <w:start w:val="1"/>
    </w:lvl>
  </w:abstractNum>
  <w:abstractNum w:abstractNumId="5">
    <w:nsid w:val="5BD062C2"/>
    <w:multiLevelType w:val="hybridMultilevel"/>
    <w:lvl w:ilvl="0">
      <w:lvlJc w:val="left"/>
      <w:lvlText w:val="%1"/>
      <w:numFmt w:val="decimal"/>
      <w:start w:val="11"/>
    </w:lvl>
  </w:abstractNum>
  <w:abstractNum w:abstractNumId="6">
    <w:nsid w:val="12200854"/>
    <w:multiLevelType w:val="hybridMultilevel"/>
    <w:lvl w:ilvl="0">
      <w:lvlJc w:val="left"/>
      <w:lvlText w:val="(%1)"/>
      <w:numFmt w:val="lowerLetter"/>
      <w:start w:val="2"/>
    </w:lvl>
  </w:abstractNum>
  <w:abstractNum w:abstractNumId="7">
    <w:nsid w:val="4DB127F8"/>
    <w:multiLevelType w:val="hybridMultilevel"/>
    <w:lvl w:ilvl="0">
      <w:lvlJc w:val="left"/>
      <w:lvlText w:val="(%1)"/>
      <w:numFmt w:val="lowerLetter"/>
      <w:start w:val="5"/>
    </w:lvl>
  </w:abstractNum>
  <w:abstractNum w:abstractNumId="8">
    <w:nsid w:val="216231B"/>
    <w:multiLevelType w:val="hybridMultilevel"/>
    <w:lvl w:ilvl="0">
      <w:lvlJc w:val="left"/>
      <w:lvlText w:val="(%1)"/>
      <w:numFmt w:val="lowerLetter"/>
      <w:start w:val="1"/>
    </w:lvl>
  </w:abstractNum>
  <w:abstractNum w:abstractNumId="9">
    <w:nsid w:val="1F16E9E8"/>
    <w:multiLevelType w:val="hybridMultilevel"/>
    <w:lvl w:ilvl="0">
      <w:lvlJc w:val="left"/>
      <w:lvlText w:val="(%1)"/>
      <w:numFmt w:val="lowerLetter"/>
      <w:start w:val="3"/>
    </w:lvl>
    <w:lvl w:ilvl="1">
      <w:lvlJc w:val="left"/>
      <w:lvlText w:val="(%2)"/>
      <w:numFmt w:val="lowerRoman"/>
      <w:start w:val="1"/>
    </w:lvl>
  </w:abstractNum>
  <w:abstractNum w:abstractNumId="10">
    <w:nsid w:val="1190CDE7"/>
    <w:multiLevelType w:val="hybridMultilevel"/>
    <w:lvl w:ilvl="0">
      <w:lvlJc w:val="left"/>
      <w:lvlText w:val="(%1)"/>
      <w:numFmt w:val="lowerRoman"/>
      <w:start w:val="3"/>
    </w:lvl>
  </w:abstractNum>
  <w:abstractNum w:abstractNumId="11">
    <w:nsid w:val="66EF438D"/>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2019-12-14T03:09:34Z</dcterms:created>
  <dcterms:modified xsi:type="dcterms:W3CDTF">2019-12-14T03:09:34Z</dcterms:modified>
</cp:coreProperties>
</file>