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4790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9044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Veltman Warren A</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6210 ARDREY KELL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360" w:hanging="356"/>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02/18/2020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78"/>
        <w:spacing w:after="0"/>
        <w:rPr>
          <w:sz w:val="20"/>
          <w:szCs w:val="20"/>
          <w:color w:val="auto"/>
        </w:rPr>
      </w:pPr>
      <w:r>
        <w:rPr>
          <w:rFonts w:ascii="Arial" w:cs="Arial" w:eastAsia="Arial" w:hAnsi="Arial"/>
          <w:sz w:val="17"/>
          <w:szCs w:val="17"/>
          <w:color w:val="0000FF"/>
        </w:rPr>
        <w:t>President and CEO</w:t>
      </w:r>
    </w:p>
    <w:p>
      <w:pPr>
        <w:spacing w:after="0" w:line="328" w:lineRule="exact"/>
        <w:rPr>
          <w:sz w:val="24"/>
          <w:szCs w:val="24"/>
          <w:color w:val="auto"/>
        </w:rPr>
      </w:pPr>
    </w:p>
    <w:p>
      <w:pPr>
        <w:sectPr>
          <w:pgSz w:w="11900" w:h="16838" w:orient="portrait"/>
          <w:cols w:equalWidth="0" w:num="3">
            <w:col w:w="3340" w:space="720"/>
            <w:col w:w="3262" w:space="720"/>
            <w:col w:w="3478"/>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CHARLOTTE</w:t>
            </w:r>
          </w:p>
        </w:tc>
        <w:tc>
          <w:tcPr>
            <w:tcW w:w="940" w:type="dxa"/>
            <w:vAlign w:val="bottom"/>
          </w:tcPr>
          <w:p>
            <w:pPr>
              <w:ind w:left="120"/>
              <w:spacing w:after="0"/>
              <w:rPr>
                <w:sz w:val="20"/>
                <w:szCs w:val="20"/>
                <w:color w:val="auto"/>
              </w:rPr>
            </w:pPr>
            <w:r>
              <w:rPr>
                <w:rFonts w:ascii="Arial" w:cs="Arial" w:eastAsia="Arial" w:hAnsi="Arial"/>
                <w:sz w:val="17"/>
                <w:szCs w:val="17"/>
                <w:color w:val="0000FF"/>
              </w:rPr>
              <w:t>NC</w:t>
            </w:r>
          </w:p>
        </w:tc>
        <w:tc>
          <w:tcPr>
            <w:tcW w:w="1680" w:type="dxa"/>
            <w:vAlign w:val="bottom"/>
          </w:tcPr>
          <w:p>
            <w:pPr>
              <w:ind w:left="440"/>
              <w:spacing w:after="0"/>
              <w:rPr>
                <w:sz w:val="20"/>
                <w:szCs w:val="20"/>
                <w:color w:val="auto"/>
              </w:rPr>
            </w:pPr>
            <w:r>
              <w:rPr>
                <w:rFonts w:ascii="Arial" w:cs="Arial" w:eastAsia="Arial" w:hAnsi="Arial"/>
                <w:sz w:val="17"/>
                <w:szCs w:val="17"/>
                <w:color w:val="0000FF"/>
              </w:rPr>
              <w:t>28277</w:t>
            </w:r>
          </w:p>
        </w:tc>
      </w:tr>
      <w:tr>
        <w:trPr>
          <w:trHeight w:val="154"/>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700"/>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60" w:type="dxa"/>
            <w:vAlign w:val="bottom"/>
            <w:gridSpan w:val="2"/>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113"/>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02/18/2020</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2"/>
              </w:rPr>
              <w:t>60,778</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38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129,817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3"/>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60" w:type="dxa"/>
            <w:vAlign w:val="bottom"/>
            <w:gridSpan w:val="10"/>
          </w:tcPr>
          <w:p>
            <w:pPr>
              <w:jc w:val="right"/>
              <w:ind w:right="9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w w:val="99"/>
              </w:rPr>
              <w:t>Performance</w:t>
            </w: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1120" w:type="dxa"/>
            <w:vAlign w:val="bottom"/>
          </w:tcPr>
          <w:p>
            <w:pPr>
              <w:ind w:left="260"/>
              <w:spacing w:after="0"/>
              <w:rPr>
                <w:sz w:val="20"/>
                <w:szCs w:val="20"/>
                <w:color w:val="auto"/>
              </w:rPr>
            </w:pPr>
            <w:r>
              <w:rPr>
                <w:rFonts w:ascii="Arial" w:cs="Arial" w:eastAsia="Arial" w:hAnsi="Arial"/>
                <w:sz w:val="13"/>
                <w:szCs w:val="13"/>
                <w:color w:val="0000FF"/>
              </w:rPr>
              <w:t>02/18/2020</w:t>
            </w:r>
          </w:p>
        </w:tc>
        <w:tc>
          <w:tcPr>
            <w:tcW w:w="1120" w:type="dxa"/>
            <w:vAlign w:val="bottom"/>
          </w:tcPr>
          <w:p>
            <w:pPr>
              <w:spacing w:after="0"/>
              <w:rPr>
                <w:sz w:val="20"/>
                <w:szCs w:val="20"/>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20"/>
                <w:szCs w:val="20"/>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rPr>
              <w:t>53,596</w:t>
            </w:r>
          </w:p>
        </w:tc>
        <w:tc>
          <w:tcPr>
            <w:tcW w:w="300" w:type="dxa"/>
            <w:vAlign w:val="bottom"/>
          </w:tcPr>
          <w:p>
            <w:pPr>
              <w:spacing w:after="0"/>
              <w:rPr>
                <w:sz w:val="20"/>
                <w:szCs w:val="20"/>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40" w:type="dxa"/>
            <w:vAlign w:val="bottom"/>
          </w:tcPr>
          <w:p>
            <w:pPr>
              <w:ind w:left="260"/>
              <w:spacing w:after="0"/>
              <w:rPr>
                <w:sz w:val="20"/>
                <w:szCs w:val="20"/>
                <w:color w:val="auto"/>
              </w:rPr>
            </w:pPr>
            <w:r>
              <w:rPr>
                <w:rFonts w:ascii="Arial" w:cs="Arial" w:eastAsia="Arial" w:hAnsi="Arial"/>
                <w:sz w:val="11"/>
                <w:szCs w:val="11"/>
                <w:color w:val="008000"/>
              </w:rPr>
              <w:t>(3)</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53,596</w:t>
            </w:r>
          </w:p>
        </w:tc>
        <w:tc>
          <w:tcPr>
            <w:tcW w:w="7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53,596</w:t>
            </w:r>
          </w:p>
        </w:tc>
        <w:tc>
          <w:tcPr>
            <w:tcW w:w="30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Rights</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4"/>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and vest in three equal annual installments beginning on February 18, 2021.</w:t>
      </w:r>
    </w:p>
    <w:p>
      <w:pPr>
        <w:spacing w:after="0" w:line="50" w:lineRule="exact"/>
        <w:rPr>
          <w:rFonts w:ascii="Arial" w:cs="Arial" w:eastAsia="Arial" w:hAnsi="Arial"/>
          <w:sz w:val="13"/>
          <w:szCs w:val="13"/>
          <w:color w:val="008000"/>
        </w:rPr>
      </w:pPr>
    </w:p>
    <w:p>
      <w:pPr>
        <w:ind w:left="180" w:hanging="134"/>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50" w:lineRule="exact"/>
        <w:rPr>
          <w:rFonts w:ascii="Arial" w:cs="Arial" w:eastAsia="Arial" w:hAnsi="Arial"/>
          <w:sz w:val="13"/>
          <w:szCs w:val="13"/>
          <w:color w:val="008000"/>
        </w:rPr>
      </w:pPr>
    </w:p>
    <w:p>
      <w:pPr>
        <w:jc w:val="both"/>
        <w:ind w:left="40" w:right="220" w:firstLine="6"/>
        <w:spacing w:after="0" w:line="250"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performance rights will vest pursuant to the terms and subject to the conditions set forth in the Issuer's 2019 Omnibus Incentive Plan and the applicable Performance Share Unit Award Agreement based on the relative total shareholder return ("TSR") of the Issuer, as compared to the TSR of the S&amp;P SmallCap 600 Index over the period beginning on January 1, 2020 and ending December 31, 2022. The performance rights granted represent the right to receive the target shares, and actual performance rights earned may be between 50% and 150% of the target shares.</w:t>
      </w:r>
    </w:p>
    <w:p>
      <w:pPr>
        <w:sectPr>
          <w:pgSz w:w="11900" w:h="16838" w:orient="portrait"/>
          <w:cols w:equalWidth="0" w:num="1">
            <w:col w:w="11520"/>
          </w:cols>
          <w:pgMar w:left="240" w:top="225" w:right="139" w:bottom="1440" w:gutter="0" w:footer="0" w:header="0"/>
          <w:type w:val="continuous"/>
        </w:sectPr>
      </w:pP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Matthew S. Heiter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5715</wp:posOffset>
            </wp:positionV>
            <wp:extent cx="1384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spacing w:after="0" w:line="28"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509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9270" cy="8255"/>
                    </a:xfrm>
                    <a:prstGeom prst="rect">
                      <a:avLst/>
                    </a:prstGeom>
                    <a:noFill/>
                  </pic:spPr>
                </pic:pic>
              </a:graphicData>
            </a:graphic>
          </wp:anchor>
        </w:drawing>
      </w:r>
    </w:p>
    <w:p>
      <w:pPr>
        <w:spacing w:after="0" w:line="51"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1320" w:firstLine="6"/>
        <w:spacing w:after="0" w:line="318" w:lineRule="auto"/>
        <w:tabs>
          <w:tab w:leader="none" w:pos="18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5"/>
          <w:szCs w:val="15"/>
          <w:color w:val="0000FF"/>
        </w:rPr>
        <w:t>02/20/2020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00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0380"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2" w:lineRule="exact"/>
        <w:rPr>
          <w:sz w:val="24"/>
          <w:szCs w:val="24"/>
          <w:color w:val="auto"/>
        </w:rPr>
      </w:pPr>
    </w:p>
    <w:p>
      <w:pPr>
        <w:sectPr>
          <w:pgSz w:w="11900" w:h="16838" w:orient="portrait"/>
          <w:cols w:equalWidth="0" w:num="2">
            <w:col w:w="9040" w:space="100"/>
            <w:col w:w="238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8759"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2020-02-20T15:22:30Z</dcterms:created>
  <dcterms:modified xsi:type="dcterms:W3CDTF">2020-02-20T15:22:30Z</dcterms:modified>
</cp:coreProperties>
</file>