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79"/>
        <w:spacing w:after="0"/>
        <w:rPr>
          <w:sz w:val="20"/>
          <w:szCs w:val="20"/>
          <w:color w:val="auto"/>
        </w:rPr>
      </w:pPr>
      <w:r>
        <w:rPr>
          <w:rFonts w:ascii="Courier New" w:cs="Courier New" w:eastAsia="Courier New" w:hAnsi="Courier New"/>
          <w:sz w:val="18"/>
          <w:szCs w:val="18"/>
          <w:color w:val="auto"/>
        </w:rPr>
        <w:t>United States</w:t>
      </w:r>
    </w:p>
    <w:p>
      <w:pPr>
        <w:spacing w:after="0" w:line="31"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6"/>
          <w:szCs w:val="16"/>
          <w:color w:val="auto"/>
        </w:rPr>
        <w:t>Security and Exchange Commission</w:t>
      </w:r>
    </w:p>
    <w:p>
      <w:pPr>
        <w:spacing w:after="0" w:line="21"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Under the Securities Act of 1934</w:t>
      </w:r>
    </w:p>
    <w:p>
      <w:pPr>
        <w:spacing w:after="0" w:line="53" w:lineRule="exact"/>
        <w:rPr>
          <w:sz w:val="24"/>
          <w:szCs w:val="24"/>
          <w:color w:val="auto"/>
        </w:rPr>
      </w:pPr>
    </w:p>
    <w:p>
      <w:pPr>
        <w:ind w:left="1860"/>
        <w:spacing w:after="0"/>
        <w:rPr>
          <w:sz w:val="20"/>
          <w:szCs w:val="20"/>
          <w:color w:val="auto"/>
        </w:rPr>
      </w:pPr>
      <w:r>
        <w:rPr>
          <w:rFonts w:ascii="Courier New" w:cs="Courier New" w:eastAsia="Courier New" w:hAnsi="Courier New"/>
          <w:sz w:val="18"/>
          <w:szCs w:val="18"/>
          <w:color w:val="auto"/>
        </w:rPr>
        <w:t>(Amendment No.______ )*</w:t>
      </w:r>
    </w:p>
    <w:p>
      <w:pPr>
        <w:spacing w:after="0" w:line="200" w:lineRule="exact"/>
        <w:rPr>
          <w:sz w:val="24"/>
          <w:szCs w:val="24"/>
          <w:color w:val="auto"/>
        </w:rPr>
      </w:pPr>
    </w:p>
    <w:p>
      <w:pPr>
        <w:spacing w:after="0" w:line="374" w:lineRule="exact"/>
        <w:rPr>
          <w:sz w:val="24"/>
          <w:szCs w:val="24"/>
          <w:color w:val="auto"/>
        </w:rPr>
      </w:pPr>
    </w:p>
    <w:p>
      <w:pPr>
        <w:ind w:left="2180" w:hanging="317"/>
        <w:spacing w:after="0"/>
        <w:tabs>
          <w:tab w:leader="none" w:pos="21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Ball &amp; Roller, Inc.</w:t>
      </w:r>
    </w:p>
    <w:p>
      <w:pPr>
        <w:spacing w:after="0" w:line="30" w:lineRule="exact"/>
        <w:rPr>
          <w:rFonts w:ascii="Courier New" w:cs="Courier New" w:eastAsia="Courier New" w:hAnsi="Courier New"/>
          <w:sz w:val="18"/>
          <w:szCs w:val="18"/>
          <w:color w:val="auto"/>
        </w:rPr>
      </w:pPr>
    </w:p>
    <w:p>
      <w:pPr>
        <w:ind w:left="1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1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238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380"/>
        <w:spacing w:after="0"/>
        <w:rPr>
          <w:sz w:val="20"/>
          <w:szCs w:val="20"/>
          <w:color w:val="auto"/>
        </w:rPr>
      </w:pPr>
      <w:r>
        <w:rPr>
          <w:rFonts w:ascii="Courier New" w:cs="Courier New" w:eastAsia="Courier New" w:hAnsi="Courier New"/>
          <w:sz w:val="18"/>
          <w:szCs w:val="18"/>
          <w:color w:val="auto"/>
        </w:rPr>
        <w:t>------------</w:t>
      </w:r>
    </w:p>
    <w:p>
      <w:pPr>
        <w:ind w:left="14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2600"/>
        <w:spacing w:after="0"/>
        <w:rPr>
          <w:sz w:val="20"/>
          <w:szCs w:val="20"/>
          <w:color w:val="auto"/>
        </w:rPr>
      </w:pPr>
      <w:r>
        <w:rPr>
          <w:rFonts w:ascii="Courier New" w:cs="Courier New" w:eastAsia="Courier New" w:hAnsi="Courier New"/>
          <w:sz w:val="18"/>
          <w:szCs w:val="18"/>
          <w:color w:val="auto"/>
        </w:rPr>
        <w:t>629305103</w:t>
      </w:r>
    </w:p>
    <w:p>
      <w:pPr>
        <w:spacing w:after="0" w:line="29" w:lineRule="exact"/>
        <w:rPr>
          <w:sz w:val="24"/>
          <w:szCs w:val="24"/>
          <w:color w:val="auto"/>
        </w:rPr>
      </w:pPr>
    </w:p>
    <w:p>
      <w:pPr>
        <w:ind w:left="2600"/>
        <w:spacing w:after="0"/>
        <w:rPr>
          <w:sz w:val="20"/>
          <w:szCs w:val="20"/>
          <w:color w:val="auto"/>
        </w:rPr>
      </w:pPr>
      <w:r>
        <w:rPr>
          <w:rFonts w:ascii="Courier New" w:cs="Courier New" w:eastAsia="Courier New" w:hAnsi="Courier New"/>
          <w:sz w:val="18"/>
          <w:szCs w:val="18"/>
          <w:color w:val="auto"/>
        </w:rPr>
        <w:t>---------</w:t>
      </w:r>
    </w:p>
    <w:p>
      <w:pPr>
        <w:ind w:left="2280"/>
        <w:spacing w:after="0"/>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9019"/>
          </w:cols>
          <w:pgMar w:left="1440" w:top="62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4280" w:type="dxa"/>
            <w:vAlign w:val="bottom"/>
          </w:tcPr>
          <w:p>
            <w:pPr>
              <w:spacing w:after="0"/>
              <w:rPr>
                <w:sz w:val="20"/>
                <w:szCs w:val="20"/>
                <w:color w:val="auto"/>
              </w:rPr>
            </w:pPr>
            <w:r>
              <w:rPr>
                <w:rFonts w:ascii="Courier New" w:cs="Courier New" w:eastAsia="Courier New" w:hAnsi="Courier New"/>
                <w:sz w:val="18"/>
                <w:szCs w:val="18"/>
                <w:color w:val="auto"/>
              </w:rPr>
              <w:t>CUSIP No.  629305103</w:t>
            </w:r>
          </w:p>
        </w:tc>
        <w:tc>
          <w:tcPr>
            <w:tcW w:w="2460" w:type="dxa"/>
            <w:vAlign w:val="bottom"/>
          </w:tcPr>
          <w:p>
            <w:pPr>
              <w:ind w:left="2160"/>
              <w:spacing w:after="0"/>
              <w:rPr>
                <w:sz w:val="20"/>
                <w:szCs w:val="20"/>
                <w:color w:val="auto"/>
              </w:rPr>
            </w:pPr>
            <w:r>
              <w:rPr>
                <w:rFonts w:ascii="Courier New" w:cs="Courier New" w:eastAsia="Courier New" w:hAnsi="Courier New"/>
                <w:sz w:val="18"/>
                <w:szCs w:val="18"/>
                <w:color w:val="auto"/>
                <w:w w:val="86"/>
              </w:rPr>
              <w:t>13G</w:t>
            </w:r>
          </w:p>
        </w:tc>
      </w:tr>
    </w:tbl>
    <w:p>
      <w:pPr>
        <w:spacing w:after="0" w:line="109"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ind w:left="640"/>
        <w:spacing w:after="0"/>
        <w:rPr>
          <w:sz w:val="20"/>
          <w:szCs w:val="20"/>
          <w:color w:val="auto"/>
        </w:rPr>
      </w:pPr>
      <w:r>
        <w:rPr>
          <w:rFonts w:ascii="Courier New" w:cs="Courier New" w:eastAsia="Courier New" w:hAnsi="Courier New"/>
          <w:sz w:val="18"/>
          <w:szCs w:val="18"/>
          <w:color w:val="auto"/>
        </w:rPr>
        <w:t>DePrince, Race &amp; Zollo, Inc.</w:t>
      </w:r>
    </w:p>
    <w:p>
      <w:pPr>
        <w:ind w:left="640"/>
        <w:spacing w:after="0"/>
        <w:rPr>
          <w:sz w:val="20"/>
          <w:szCs w:val="20"/>
          <w:color w:val="auto"/>
        </w:rPr>
      </w:pPr>
      <w:r>
        <w:rPr>
          <w:rFonts w:ascii="Courier New" w:cs="Courier New" w:eastAsia="Courier New" w:hAnsi="Courier New"/>
          <w:sz w:val="18"/>
          <w:szCs w:val="18"/>
          <w:color w:val="auto"/>
        </w:rPr>
        <w:t>59-3299598</w:t>
      </w:r>
    </w:p>
    <w:p>
      <w:pPr>
        <w:spacing w:after="0" w:line="16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060" w:hanging="521"/>
        <w:spacing w:after="0" w:line="238" w:lineRule="auto"/>
        <w:tabs>
          <w:tab w:leader="none" w:pos="7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6540"/>
        <w:spacing w:after="0"/>
        <w:rPr>
          <w:sz w:val="20"/>
          <w:szCs w:val="20"/>
          <w:color w:val="auto"/>
        </w:rPr>
      </w:pPr>
      <w:r>
        <w:rPr>
          <w:rFonts w:ascii="Courier New" w:cs="Courier New" w:eastAsia="Courier New" w:hAnsi="Courier New"/>
          <w:sz w:val="18"/>
          <w:szCs w:val="18"/>
          <w:color w:val="auto"/>
        </w:rPr>
        <w:t>(b)</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right="5779" w:hanging="632"/>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Incorporated in the State of Florida</w:t>
      </w:r>
    </w:p>
    <w:p>
      <w:pPr>
        <w:spacing w:after="0" w:line="2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line="171" w:lineRule="exact"/>
              <w:rPr>
                <w:sz w:val="20"/>
                <w:szCs w:val="20"/>
                <w:color w:val="auto"/>
              </w:rPr>
            </w:pPr>
            <w:r>
              <w:rPr>
                <w:rFonts w:ascii="Courier New" w:cs="Courier New" w:eastAsia="Courier New" w:hAnsi="Courier New"/>
                <w:sz w:val="18"/>
                <w:szCs w:val="18"/>
                <w:color w:val="auto"/>
              </w:rPr>
              <w:t>NUMBER</w:t>
            </w:r>
          </w:p>
        </w:tc>
        <w:tc>
          <w:tcPr>
            <w:tcW w:w="304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OF</w:t>
            </w:r>
          </w:p>
        </w:tc>
        <w:tc>
          <w:tcPr>
            <w:tcW w:w="37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2,938,750</w:t>
            </w:r>
          </w:p>
        </w:tc>
      </w:tr>
      <w:tr>
        <w:trPr>
          <w:trHeight w:val="235"/>
        </w:trPr>
        <w:tc>
          <w:tcPr>
            <w:tcW w:w="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3040" w:type="dxa"/>
            <w:vAlign w:val="bottom"/>
          </w:tcPr>
          <w:p>
            <w:pPr>
              <w:spacing w:after="0"/>
              <w:rPr>
                <w:sz w:val="20"/>
                <w:szCs w:val="20"/>
                <w:color w:val="auto"/>
              </w:rPr>
            </w:pPr>
          </w:p>
        </w:tc>
        <w:tc>
          <w:tcPr>
            <w:tcW w:w="3740" w:type="dxa"/>
            <w:vAlign w:val="bottom"/>
          </w:tcPr>
          <w:p>
            <w:pPr>
              <w:spacing w:after="0"/>
              <w:rPr>
                <w:sz w:val="20"/>
                <w:szCs w:val="20"/>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line="192" w:lineRule="exact"/>
              <w:rPr>
                <w:sz w:val="20"/>
                <w:szCs w:val="20"/>
                <w:color w:val="auto"/>
              </w:rPr>
            </w:pPr>
            <w:r>
              <w:rPr>
                <w:rFonts w:ascii="Courier New" w:cs="Courier New" w:eastAsia="Courier New" w:hAnsi="Courier New"/>
                <w:sz w:val="18"/>
                <w:szCs w:val="18"/>
                <w:color w:val="auto"/>
              </w:rPr>
              <w:t>BENEFICIALLY</w:t>
            </w:r>
          </w:p>
        </w:tc>
        <w:tc>
          <w:tcPr>
            <w:tcW w:w="700" w:type="dxa"/>
            <w:vAlign w:val="bottom"/>
          </w:tcPr>
          <w:p>
            <w:pPr>
              <w:jc w:val="right"/>
              <w:ind w:right="192"/>
              <w:spacing w:after="0" w:line="192" w:lineRule="exact"/>
              <w:rPr>
                <w:sz w:val="20"/>
                <w:szCs w:val="20"/>
                <w:color w:val="auto"/>
              </w:rPr>
            </w:pPr>
            <w:r>
              <w:rPr>
                <w:rFonts w:ascii="Courier New" w:cs="Courier New" w:eastAsia="Courier New" w:hAnsi="Courier New"/>
                <w:sz w:val="18"/>
                <w:szCs w:val="18"/>
                <w:color w:val="auto"/>
              </w:rPr>
              <w:t>6</w:t>
            </w:r>
          </w:p>
        </w:tc>
        <w:tc>
          <w:tcPr>
            <w:tcW w:w="4680" w:type="dxa"/>
            <w:vAlign w:val="bottom"/>
          </w:tcPr>
          <w:p>
            <w:pPr>
              <w:ind w:left="260"/>
              <w:spacing w:after="0" w:line="192"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700" w:type="dxa"/>
            <w:vAlign w:val="bottom"/>
          </w:tcPr>
          <w:p>
            <w:pPr>
              <w:spacing w:after="0"/>
              <w:rPr>
                <w:sz w:val="17"/>
                <w:szCs w:val="17"/>
                <w:color w:val="auto"/>
              </w:rPr>
            </w:pPr>
          </w:p>
        </w:tc>
        <w:tc>
          <w:tcPr>
            <w:tcW w:w="4680" w:type="dxa"/>
            <w:vAlign w:val="bottom"/>
          </w:tcPr>
          <w:p>
            <w:pPr>
              <w:ind w:left="426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35"/>
        </w:trPr>
        <w:tc>
          <w:tcPr>
            <w:tcW w:w="15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700" w:type="dxa"/>
            <w:vAlign w:val="bottom"/>
          </w:tcPr>
          <w:p>
            <w:pPr>
              <w:spacing w:after="0"/>
              <w:rPr>
                <w:sz w:val="20"/>
                <w:szCs w:val="20"/>
                <w:color w:val="auto"/>
              </w:rPr>
            </w:pPr>
          </w:p>
        </w:tc>
        <w:tc>
          <w:tcPr>
            <w:tcW w:w="4680" w:type="dxa"/>
            <w:vAlign w:val="bottom"/>
          </w:tcPr>
          <w:p>
            <w:pPr>
              <w:spacing w:after="0"/>
              <w:rPr>
                <w:sz w:val="20"/>
                <w:szCs w:val="20"/>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line="192"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jc w:val="right"/>
              <w:ind w:right="192"/>
              <w:spacing w:after="0" w:line="192" w:lineRule="exact"/>
              <w:rPr>
                <w:sz w:val="20"/>
                <w:szCs w:val="20"/>
                <w:color w:val="auto"/>
              </w:rPr>
            </w:pPr>
            <w:r>
              <w:rPr>
                <w:rFonts w:ascii="Courier New" w:cs="Courier New" w:eastAsia="Courier New" w:hAnsi="Courier New"/>
                <w:sz w:val="18"/>
                <w:szCs w:val="18"/>
                <w:color w:val="auto"/>
              </w:rPr>
              <w:t>7</w:t>
            </w:r>
          </w:p>
        </w:tc>
        <w:tc>
          <w:tcPr>
            <w:tcW w:w="5200" w:type="dxa"/>
            <w:vAlign w:val="bottom"/>
          </w:tcPr>
          <w:p>
            <w:pPr>
              <w:jc w:val="right"/>
              <w:ind w:right="2532"/>
              <w:spacing w:after="0" w:line="192"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840" w:type="dxa"/>
            <w:vAlign w:val="bottom"/>
          </w:tcPr>
          <w:p>
            <w:pPr>
              <w:spacing w:after="0"/>
              <w:rPr>
                <w:sz w:val="17"/>
                <w:szCs w:val="17"/>
                <w:color w:val="auto"/>
              </w:rPr>
            </w:pPr>
          </w:p>
        </w:tc>
        <w:tc>
          <w:tcPr>
            <w:tcW w:w="5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2,938,750</w:t>
            </w:r>
          </w:p>
        </w:tc>
      </w:tr>
      <w:tr>
        <w:trPr>
          <w:trHeight w:val="235"/>
        </w:trPr>
        <w:tc>
          <w:tcPr>
            <w:tcW w:w="14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840" w:type="dxa"/>
            <w:vAlign w:val="bottom"/>
          </w:tcPr>
          <w:p>
            <w:pPr>
              <w:spacing w:after="0"/>
              <w:rPr>
                <w:sz w:val="20"/>
                <w:szCs w:val="20"/>
                <w:color w:val="auto"/>
              </w:rPr>
            </w:pPr>
          </w:p>
        </w:tc>
        <w:tc>
          <w:tcPr>
            <w:tcW w:w="5200" w:type="dxa"/>
            <w:vAlign w:val="bottom"/>
          </w:tcPr>
          <w:p>
            <w:pPr>
              <w:spacing w:after="0"/>
              <w:rPr>
                <w:sz w:val="20"/>
                <w:szCs w:val="20"/>
                <w:color w:val="auto"/>
              </w:rPr>
            </w:pPr>
          </w:p>
        </w:tc>
      </w:tr>
    </w:tbl>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ind w:left="6540"/>
        <w:spacing w:after="0"/>
        <w:rPr>
          <w:sz w:val="20"/>
          <w:szCs w:val="20"/>
          <w:color w:val="auto"/>
        </w:rPr>
      </w:pPr>
      <w:r>
        <w:rPr>
          <w:rFonts w:ascii="Courier New" w:cs="Courier New" w:eastAsia="Courier New" w:hAnsi="Courier New"/>
          <w:sz w:val="18"/>
          <w:szCs w:val="18"/>
          <w:color w:val="auto"/>
        </w:rPr>
        <w:t>none</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169" w:lineRule="exact"/>
        <w:rPr>
          <w:sz w:val="20"/>
          <w:szCs w:val="20"/>
          <w:color w:val="auto"/>
        </w:rPr>
      </w:pPr>
    </w:p>
    <w:p>
      <w:pPr>
        <w:ind w:left="860" w:hanging="220"/>
        <w:spacing w:after="0"/>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24,795,703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w:t>
      </w:r>
    </w:p>
    <w:p>
      <w:pPr>
        <w:spacing w:after="0" w:line="20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19.28%</w:t>
      </w:r>
    </w:p>
    <w:p>
      <w:pPr>
        <w:spacing w:after="0" w:line="20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691"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 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NN Ball &amp; Roller, Inc.</w:t>
      </w:r>
    </w:p>
    <w:p>
      <w:pPr>
        <w:spacing w:after="0" w:line="169" w:lineRule="exact"/>
        <w:rPr>
          <w:rFonts w:ascii="Courier New" w:cs="Courier New" w:eastAsia="Courier New" w:hAnsi="Courier New"/>
          <w:sz w:val="18"/>
          <w:szCs w:val="18"/>
          <w:color w:val="auto"/>
        </w:rPr>
      </w:pPr>
    </w:p>
    <w:p>
      <w:pPr>
        <w:ind w:left="420" w:right="7899" w:hanging="412"/>
        <w:spacing w:after="0" w:line="402" w:lineRule="auto"/>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800 Tennessee Road Erwin, TN 37650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DePrince, Race &amp; Zollo, Inc.</w:t>
      </w:r>
    </w:p>
    <w:p>
      <w:pPr>
        <w:spacing w:after="0" w:line="169" w:lineRule="exact"/>
        <w:rPr>
          <w:rFonts w:ascii="Courier New" w:cs="Courier New" w:eastAsia="Courier New" w:hAnsi="Courier New"/>
          <w:sz w:val="18"/>
          <w:szCs w:val="18"/>
          <w:color w:val="auto"/>
        </w:rPr>
      </w:pPr>
    </w:p>
    <w:p>
      <w:pPr>
        <w:ind w:left="420" w:right="6839" w:hanging="412"/>
        <w:spacing w:after="0" w:line="34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201 S. Orange Ave, Suite 850 Orlando, FL 32801</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X</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9"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$24,795,703</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19.28%</w:t>
      </w: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2,938,750 shares</w:t>
      </w:r>
    </w:p>
    <w:p>
      <w:pPr>
        <w:ind w:left="1160" w:hanging="731"/>
        <w:spacing w:after="0"/>
        <w:tabs>
          <w:tab w:leader="none" w:pos="11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2,938,750 shares</w:t>
      </w:r>
    </w:p>
    <w:p>
      <w:pPr>
        <w:spacing w:after="0" w:line="169" w:lineRule="exact"/>
        <w:rPr>
          <w:sz w:val="20"/>
          <w:szCs w:val="20"/>
          <w:color w:val="auto"/>
        </w:rPr>
      </w:pPr>
    </w:p>
    <w:p>
      <w:pPr>
        <w:ind w:right="4739"/>
        <w:spacing w:after="0" w:line="347" w:lineRule="auto"/>
        <w:rPr>
          <w:sz w:val="20"/>
          <w:szCs w:val="20"/>
          <w:color w:val="auto"/>
        </w:rPr>
      </w:pPr>
      <w:r>
        <w:rPr>
          <w:rFonts w:ascii="Courier New" w:cs="Courier New" w:eastAsia="Courier New" w:hAnsi="Courier New"/>
          <w:sz w:val="18"/>
          <w:szCs w:val="18"/>
          <w:color w:val="auto"/>
        </w:rPr>
        <w:t>Item 5. Ownership of Five Percent or Less of a Class N/A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ind w:right="1999"/>
        <w:spacing w:after="0" w:line="310"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84"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6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9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7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8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Date 11/10/2000</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 John D. Race</w:t>
      </w:r>
    </w:p>
    <w:p>
      <w:pPr>
        <w:spacing w:after="0" w:line="29"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w:t>
      </w:r>
    </w:p>
    <w:p>
      <w:pPr>
        <w:ind w:left="738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John D. Race - Partner</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ind w:left="59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40"/>
    </w:lvl>
  </w:abstractNum>
  <w:abstractNum w:abstractNumId="1">
    <w:nsid w:val="41B71EFB"/>
    <w:multiLevelType w:val="hybridMultilevel"/>
    <w:lvl w:ilvl="0">
      <w:lvlJc w:val="left"/>
      <w:lvlText w:val="-"/>
      <w:numFmt w:val="bullet"/>
      <w:start w:val="1"/>
    </w:lvl>
    <w:lvl w:ilvl="1">
      <w:lvlJc w:val="left"/>
      <w:lvlText w:val="%2"/>
      <w:numFmt w:val="upperLetter"/>
      <w:start w:val="1"/>
    </w:lvl>
  </w:abstractNum>
  <w:abstractNum w:abstractNumId="2">
    <w:nsid w:val="79E2A9E3"/>
    <w:multiLevelType w:val="hybridMultilevel"/>
    <w:lvl w:ilvl="0">
      <w:lvlJc w:val="left"/>
      <w:lvlText w:val="-"/>
      <w:numFmt w:val="bullet"/>
      <w:start w:val="1"/>
    </w:lvl>
    <w:lvl w:ilvl="1">
      <w:lvlJc w:val="left"/>
      <w:lvlText w:val="(%2)"/>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2019-12-14T02:36:18Z</dcterms:created>
  <dcterms:modified xsi:type="dcterms:W3CDTF">2019-12-14T02:36:18Z</dcterms:modified>
</cp:coreProperties>
</file>