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SECURITY AND EXCHANGE COMMISSION</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39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13G</w:t>
      </w:r>
    </w:p>
    <w:p>
      <w:pPr>
        <w:spacing w:after="0" w:line="30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Under the Securities Act of 1934</w:t>
      </w:r>
    </w:p>
    <w:tbl>
      <w:tblPr>
        <w:tblLayout w:type="fixed"/>
        <w:tblInd w:w="0" w:type="dxa"/>
        <w:tblCellMar>
          <w:top w:w="0" w:type="dxa"/>
          <w:left w:w="0" w:type="dxa"/>
          <w:bottom w:w="0" w:type="dxa"/>
          <w:right w:w="0" w:type="dxa"/>
        </w:tblCellMar>
      </w:tblPr>
      <w:tr>
        <w:trPr>
          <w:trHeight w:val="220"/>
        </w:trPr>
        <w:tc>
          <w:tcPr>
            <w:tcW w:w="4120" w:type="dxa"/>
            <w:vAlign w:val="bottom"/>
          </w:tcPr>
          <w:p>
            <w:pPr>
              <w:spacing w:after="0"/>
              <w:rPr>
                <w:sz w:val="19"/>
                <w:szCs w:val="19"/>
                <w:color w:val="auto"/>
              </w:rPr>
            </w:pPr>
          </w:p>
        </w:tc>
        <w:tc>
          <w:tcPr>
            <w:tcW w:w="2100" w:type="dxa"/>
            <w:vAlign w:val="bottom"/>
          </w:tcPr>
          <w:p>
            <w:pPr>
              <w:ind w:left="460"/>
              <w:spacing w:after="0" w:line="220" w:lineRule="exact"/>
              <w:rPr>
                <w:sz w:val="20"/>
                <w:szCs w:val="20"/>
                <w:color w:val="auto"/>
              </w:rPr>
            </w:pPr>
            <w:r>
              <w:rPr>
                <w:rFonts w:ascii="Arial" w:cs="Arial" w:eastAsia="Arial" w:hAnsi="Arial"/>
                <w:sz w:val="22"/>
                <w:szCs w:val="22"/>
                <w:b w:val="1"/>
                <w:bCs w:val="1"/>
                <w:color w:val="auto"/>
                <w:w w:val="92"/>
              </w:rPr>
              <w:t>(Amendment No.</w:t>
            </w:r>
          </w:p>
        </w:tc>
        <w:tc>
          <w:tcPr>
            <w:tcW w:w="440" w:type="dxa"/>
            <w:vAlign w:val="bottom"/>
            <w:tcBorders>
              <w:bottom w:val="single" w:sz="8" w:color="auto"/>
            </w:tcBorders>
          </w:tcPr>
          <w:p>
            <w:pPr>
              <w:spacing w:after="0"/>
              <w:rPr>
                <w:sz w:val="19"/>
                <w:szCs w:val="19"/>
                <w:color w:val="auto"/>
              </w:rPr>
            </w:pPr>
          </w:p>
        </w:tc>
        <w:tc>
          <w:tcPr>
            <w:tcW w:w="640" w:type="dxa"/>
            <w:vAlign w:val="bottom"/>
          </w:tcPr>
          <w:p>
            <w:pPr>
              <w:jc w:val="right"/>
              <w:ind w:right="352"/>
              <w:spacing w:after="0" w:line="220" w:lineRule="exact"/>
              <w:rPr>
                <w:sz w:val="20"/>
                <w:szCs w:val="20"/>
                <w:color w:val="auto"/>
              </w:rPr>
            </w:pPr>
            <w:r>
              <w:rPr>
                <w:rFonts w:ascii="Arial" w:cs="Arial" w:eastAsia="Arial" w:hAnsi="Arial"/>
                <w:sz w:val="22"/>
                <w:szCs w:val="22"/>
                <w:b w:val="1"/>
                <w:bCs w:val="1"/>
                <w:color w:val="auto"/>
              </w:rPr>
              <w:t>)*</w:t>
            </w:r>
          </w:p>
        </w:tc>
        <w:tc>
          <w:tcPr>
            <w:tcW w:w="4120" w:type="dxa"/>
            <w:vAlign w:val="bottom"/>
          </w:tcPr>
          <w:p>
            <w:pPr>
              <w:spacing w:after="0"/>
              <w:rPr>
                <w:sz w:val="19"/>
                <w:szCs w:val="19"/>
                <w:color w:val="auto"/>
              </w:rPr>
            </w:pPr>
          </w:p>
        </w:tc>
      </w:tr>
      <w:tr>
        <w:trPr>
          <w:trHeight w:val="1016"/>
        </w:trPr>
        <w:tc>
          <w:tcPr>
            <w:tcW w:w="4120" w:type="dxa"/>
            <w:vAlign w:val="bottom"/>
          </w:tcPr>
          <w:p>
            <w:pPr>
              <w:spacing w:after="0"/>
              <w:rPr>
                <w:sz w:val="24"/>
                <w:szCs w:val="24"/>
                <w:color w:val="auto"/>
              </w:rPr>
            </w:pPr>
          </w:p>
        </w:tc>
        <w:tc>
          <w:tcPr>
            <w:tcW w:w="2540" w:type="dxa"/>
            <w:vAlign w:val="bottom"/>
            <w:gridSpan w:val="2"/>
          </w:tcPr>
          <w:p>
            <w:pPr>
              <w:jc w:val="center"/>
              <w:ind w:left="552"/>
              <w:spacing w:after="0"/>
              <w:rPr>
                <w:sz w:val="20"/>
                <w:szCs w:val="20"/>
                <w:color w:val="auto"/>
              </w:rPr>
            </w:pPr>
            <w:r>
              <w:rPr>
                <w:rFonts w:ascii="Arial" w:cs="Arial" w:eastAsia="Arial" w:hAnsi="Arial"/>
                <w:sz w:val="22"/>
                <w:szCs w:val="22"/>
                <w:color w:val="auto"/>
                <w:w w:val="93"/>
              </w:rPr>
              <w:t>NN, Inc.</w:t>
            </w:r>
          </w:p>
        </w:tc>
        <w:tc>
          <w:tcPr>
            <w:tcW w:w="640" w:type="dxa"/>
            <w:vAlign w:val="bottom"/>
          </w:tcPr>
          <w:p>
            <w:pPr>
              <w:spacing w:after="0"/>
              <w:rPr>
                <w:sz w:val="24"/>
                <w:szCs w:val="24"/>
                <w:color w:val="auto"/>
              </w:rPr>
            </w:pPr>
          </w:p>
        </w:tc>
        <w:tc>
          <w:tcPr>
            <w:tcW w:w="4120" w:type="dxa"/>
            <w:vAlign w:val="bottom"/>
          </w:tcPr>
          <w:p>
            <w:pPr>
              <w:spacing w:after="0"/>
              <w:rPr>
                <w:sz w:val="24"/>
                <w:szCs w:val="24"/>
                <w:color w:val="auto"/>
              </w:rPr>
            </w:pPr>
          </w:p>
        </w:tc>
      </w:tr>
      <w:tr>
        <w:trPr>
          <w:trHeight w:val="98"/>
        </w:trPr>
        <w:tc>
          <w:tcPr>
            <w:tcW w:w="4120" w:type="dxa"/>
            <w:vAlign w:val="bottom"/>
            <w:tcBorders>
              <w:bottom w:val="single" w:sz="8" w:color="auto"/>
            </w:tcBorders>
          </w:tcPr>
          <w:p>
            <w:pPr>
              <w:spacing w:after="0"/>
              <w:rPr>
                <w:sz w:val="8"/>
                <w:szCs w:val="8"/>
                <w:color w:val="auto"/>
              </w:rPr>
            </w:pPr>
          </w:p>
        </w:tc>
        <w:tc>
          <w:tcPr>
            <w:tcW w:w="2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120" w:type="dxa"/>
            <w:vAlign w:val="bottom"/>
            <w:tcBorders>
              <w:bottom w:val="single" w:sz="8" w:color="auto"/>
            </w:tcBorders>
          </w:tcPr>
          <w:p>
            <w:pPr>
              <w:spacing w:after="0"/>
              <w:rPr>
                <w:sz w:val="8"/>
                <w:szCs w:val="8"/>
                <w:color w:val="auto"/>
              </w:rPr>
            </w:pPr>
          </w:p>
        </w:tc>
      </w:tr>
      <w:tr>
        <w:trPr>
          <w:trHeight w:val="263"/>
        </w:trPr>
        <w:tc>
          <w:tcPr>
            <w:tcW w:w="4120" w:type="dxa"/>
            <w:vAlign w:val="bottom"/>
          </w:tcPr>
          <w:p>
            <w:pPr>
              <w:spacing w:after="0"/>
              <w:rPr>
                <w:sz w:val="22"/>
                <w:szCs w:val="22"/>
                <w:color w:val="auto"/>
              </w:rPr>
            </w:pPr>
          </w:p>
        </w:tc>
        <w:tc>
          <w:tcPr>
            <w:tcW w:w="2540" w:type="dxa"/>
            <w:vAlign w:val="bottom"/>
            <w:gridSpan w:val="2"/>
          </w:tcPr>
          <w:p>
            <w:pPr>
              <w:jc w:val="center"/>
              <w:ind w:left="572"/>
              <w:spacing w:after="0"/>
              <w:rPr>
                <w:sz w:val="20"/>
                <w:szCs w:val="20"/>
                <w:color w:val="auto"/>
              </w:rPr>
            </w:pPr>
            <w:r>
              <w:rPr>
                <w:rFonts w:ascii="Arial" w:cs="Arial" w:eastAsia="Arial" w:hAnsi="Arial"/>
                <w:sz w:val="14"/>
                <w:szCs w:val="14"/>
                <w:b w:val="1"/>
                <w:bCs w:val="1"/>
                <w:color w:val="auto"/>
                <w:w w:val="87"/>
              </w:rPr>
              <w:t>(Name of Issuer)</w:t>
            </w:r>
          </w:p>
        </w:tc>
        <w:tc>
          <w:tcPr>
            <w:tcW w:w="640" w:type="dxa"/>
            <w:vAlign w:val="bottom"/>
          </w:tcPr>
          <w:p>
            <w:pPr>
              <w:spacing w:after="0"/>
              <w:rPr>
                <w:sz w:val="22"/>
                <w:szCs w:val="22"/>
                <w:color w:val="auto"/>
              </w:rPr>
            </w:pPr>
          </w:p>
        </w:tc>
        <w:tc>
          <w:tcPr>
            <w:tcW w:w="4120" w:type="dxa"/>
            <w:vAlign w:val="bottom"/>
          </w:tcPr>
          <w:p>
            <w:pPr>
              <w:spacing w:after="0"/>
              <w:rPr>
                <w:sz w:val="22"/>
                <w:szCs w:val="22"/>
                <w:color w:val="auto"/>
              </w:rPr>
            </w:pPr>
          </w:p>
        </w:tc>
      </w:tr>
      <w:tr>
        <w:trPr>
          <w:trHeight w:val="537"/>
        </w:trPr>
        <w:tc>
          <w:tcPr>
            <w:tcW w:w="4120" w:type="dxa"/>
            <w:vAlign w:val="bottom"/>
          </w:tcPr>
          <w:p>
            <w:pPr>
              <w:spacing w:after="0"/>
              <w:rPr>
                <w:sz w:val="24"/>
                <w:szCs w:val="24"/>
                <w:color w:val="auto"/>
              </w:rPr>
            </w:pPr>
          </w:p>
        </w:tc>
        <w:tc>
          <w:tcPr>
            <w:tcW w:w="2540" w:type="dxa"/>
            <w:vAlign w:val="bottom"/>
            <w:gridSpan w:val="2"/>
          </w:tcPr>
          <w:p>
            <w:pPr>
              <w:jc w:val="center"/>
              <w:ind w:left="552"/>
              <w:spacing w:after="0"/>
              <w:rPr>
                <w:sz w:val="20"/>
                <w:szCs w:val="20"/>
                <w:color w:val="auto"/>
              </w:rPr>
            </w:pPr>
            <w:r>
              <w:rPr>
                <w:rFonts w:ascii="Arial" w:cs="Arial" w:eastAsia="Arial" w:hAnsi="Arial"/>
                <w:sz w:val="22"/>
                <w:szCs w:val="22"/>
                <w:color w:val="auto"/>
                <w:w w:val="89"/>
              </w:rPr>
              <w:t>Common Stock</w:t>
            </w:r>
          </w:p>
        </w:tc>
        <w:tc>
          <w:tcPr>
            <w:tcW w:w="640" w:type="dxa"/>
            <w:vAlign w:val="bottom"/>
          </w:tcPr>
          <w:p>
            <w:pPr>
              <w:spacing w:after="0"/>
              <w:rPr>
                <w:sz w:val="24"/>
                <w:szCs w:val="24"/>
                <w:color w:val="auto"/>
              </w:rPr>
            </w:pPr>
          </w:p>
        </w:tc>
        <w:tc>
          <w:tcPr>
            <w:tcW w:w="4120" w:type="dxa"/>
            <w:vAlign w:val="bottom"/>
          </w:tcPr>
          <w:p>
            <w:pPr>
              <w:spacing w:after="0"/>
              <w:rPr>
                <w:sz w:val="24"/>
                <w:szCs w:val="24"/>
                <w:color w:val="auto"/>
              </w:rPr>
            </w:pPr>
          </w:p>
        </w:tc>
      </w:tr>
      <w:tr>
        <w:trPr>
          <w:trHeight w:val="98"/>
        </w:trPr>
        <w:tc>
          <w:tcPr>
            <w:tcW w:w="4120" w:type="dxa"/>
            <w:vAlign w:val="bottom"/>
            <w:tcBorders>
              <w:bottom w:val="single" w:sz="8" w:color="auto"/>
            </w:tcBorders>
          </w:tcPr>
          <w:p>
            <w:pPr>
              <w:spacing w:after="0"/>
              <w:rPr>
                <w:sz w:val="8"/>
                <w:szCs w:val="8"/>
                <w:color w:val="auto"/>
              </w:rPr>
            </w:pPr>
          </w:p>
        </w:tc>
        <w:tc>
          <w:tcPr>
            <w:tcW w:w="2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120" w:type="dxa"/>
            <w:vAlign w:val="bottom"/>
            <w:tcBorders>
              <w:bottom w:val="single" w:sz="8" w:color="auto"/>
            </w:tcBorders>
          </w:tcPr>
          <w:p>
            <w:pPr>
              <w:spacing w:after="0"/>
              <w:rPr>
                <w:sz w:val="8"/>
                <w:szCs w:val="8"/>
                <w:color w:val="auto"/>
              </w:rPr>
            </w:pPr>
          </w:p>
        </w:tc>
      </w:tr>
      <w:tr>
        <w:trPr>
          <w:trHeight w:val="263"/>
        </w:trPr>
        <w:tc>
          <w:tcPr>
            <w:tcW w:w="4120" w:type="dxa"/>
            <w:vAlign w:val="bottom"/>
          </w:tcPr>
          <w:p>
            <w:pPr>
              <w:spacing w:after="0"/>
              <w:rPr>
                <w:sz w:val="22"/>
                <w:szCs w:val="22"/>
                <w:color w:val="auto"/>
              </w:rPr>
            </w:pPr>
          </w:p>
        </w:tc>
        <w:tc>
          <w:tcPr>
            <w:tcW w:w="2540" w:type="dxa"/>
            <w:vAlign w:val="bottom"/>
            <w:gridSpan w:val="2"/>
          </w:tcPr>
          <w:p>
            <w:pPr>
              <w:jc w:val="center"/>
              <w:ind w:left="552"/>
              <w:spacing w:after="0"/>
              <w:rPr>
                <w:sz w:val="20"/>
                <w:szCs w:val="20"/>
                <w:color w:val="auto"/>
              </w:rPr>
            </w:pPr>
            <w:r>
              <w:rPr>
                <w:rFonts w:ascii="Arial" w:cs="Arial" w:eastAsia="Arial" w:hAnsi="Arial"/>
                <w:sz w:val="14"/>
                <w:szCs w:val="14"/>
                <w:b w:val="1"/>
                <w:bCs w:val="1"/>
                <w:color w:val="auto"/>
                <w:w w:val="85"/>
              </w:rPr>
              <w:t>(Title of Class of Securities)</w:t>
            </w:r>
          </w:p>
        </w:tc>
        <w:tc>
          <w:tcPr>
            <w:tcW w:w="640" w:type="dxa"/>
            <w:vAlign w:val="bottom"/>
          </w:tcPr>
          <w:p>
            <w:pPr>
              <w:spacing w:after="0"/>
              <w:rPr>
                <w:sz w:val="22"/>
                <w:szCs w:val="22"/>
                <w:color w:val="auto"/>
              </w:rPr>
            </w:pPr>
          </w:p>
        </w:tc>
        <w:tc>
          <w:tcPr>
            <w:tcW w:w="4120" w:type="dxa"/>
            <w:vAlign w:val="bottom"/>
          </w:tcPr>
          <w:p>
            <w:pPr>
              <w:spacing w:after="0"/>
              <w:rPr>
                <w:sz w:val="22"/>
                <w:szCs w:val="22"/>
                <w:color w:val="auto"/>
              </w:rPr>
            </w:pPr>
          </w:p>
        </w:tc>
      </w:tr>
      <w:tr>
        <w:trPr>
          <w:trHeight w:val="537"/>
        </w:trPr>
        <w:tc>
          <w:tcPr>
            <w:tcW w:w="6220" w:type="dxa"/>
            <w:vAlign w:val="bottom"/>
            <w:gridSpan w:val="2"/>
          </w:tcPr>
          <w:p>
            <w:pPr>
              <w:jc w:val="center"/>
              <w:ind w:left="5092"/>
              <w:spacing w:after="0"/>
              <w:rPr>
                <w:sz w:val="20"/>
                <w:szCs w:val="20"/>
                <w:color w:val="auto"/>
              </w:rPr>
            </w:pPr>
            <w:r>
              <w:rPr>
                <w:rFonts w:ascii="Arial" w:cs="Arial" w:eastAsia="Arial" w:hAnsi="Arial"/>
                <w:sz w:val="22"/>
                <w:szCs w:val="22"/>
                <w:color w:val="auto"/>
                <w:w w:val="88"/>
              </w:rPr>
              <w:t>629337106</w:t>
            </w: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120" w:type="dxa"/>
            <w:vAlign w:val="bottom"/>
          </w:tcPr>
          <w:p>
            <w:pPr>
              <w:spacing w:after="0"/>
              <w:rPr>
                <w:sz w:val="24"/>
                <w:szCs w:val="24"/>
                <w:color w:val="auto"/>
              </w:rPr>
            </w:pPr>
          </w:p>
        </w:tc>
      </w:tr>
      <w:tr>
        <w:trPr>
          <w:trHeight w:val="98"/>
        </w:trPr>
        <w:tc>
          <w:tcPr>
            <w:tcW w:w="4120" w:type="dxa"/>
            <w:vAlign w:val="bottom"/>
          </w:tcPr>
          <w:p>
            <w:pPr>
              <w:spacing w:after="0"/>
              <w:rPr>
                <w:sz w:val="8"/>
                <w:szCs w:val="8"/>
                <w:color w:val="auto"/>
              </w:rPr>
            </w:pPr>
          </w:p>
        </w:tc>
        <w:tc>
          <w:tcPr>
            <w:tcW w:w="2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120" w:type="dxa"/>
            <w:vAlign w:val="bottom"/>
          </w:tcPr>
          <w:p>
            <w:pPr>
              <w:spacing w:after="0"/>
              <w:rPr>
                <w:sz w:val="8"/>
                <w:szCs w:val="8"/>
                <w:color w:val="auto"/>
              </w:rPr>
            </w:pPr>
          </w:p>
        </w:tc>
      </w:tr>
      <w:tr>
        <w:trPr>
          <w:trHeight w:val="263"/>
        </w:trPr>
        <w:tc>
          <w:tcPr>
            <w:tcW w:w="4120" w:type="dxa"/>
            <w:vAlign w:val="bottom"/>
          </w:tcPr>
          <w:p>
            <w:pPr>
              <w:spacing w:after="0"/>
              <w:rPr>
                <w:sz w:val="22"/>
                <w:szCs w:val="22"/>
                <w:color w:val="auto"/>
              </w:rPr>
            </w:pPr>
          </w:p>
        </w:tc>
        <w:tc>
          <w:tcPr>
            <w:tcW w:w="2540" w:type="dxa"/>
            <w:vAlign w:val="bottom"/>
            <w:gridSpan w:val="2"/>
          </w:tcPr>
          <w:p>
            <w:pPr>
              <w:jc w:val="center"/>
              <w:ind w:left="552"/>
              <w:spacing w:after="0"/>
              <w:rPr>
                <w:sz w:val="20"/>
                <w:szCs w:val="20"/>
                <w:color w:val="auto"/>
              </w:rPr>
            </w:pPr>
            <w:r>
              <w:rPr>
                <w:rFonts w:ascii="Arial" w:cs="Arial" w:eastAsia="Arial" w:hAnsi="Arial"/>
                <w:sz w:val="14"/>
                <w:szCs w:val="14"/>
                <w:b w:val="1"/>
                <w:bCs w:val="1"/>
                <w:color w:val="auto"/>
                <w:w w:val="93"/>
              </w:rPr>
              <w:t>(CUSIP Number)</w:t>
            </w:r>
          </w:p>
        </w:tc>
        <w:tc>
          <w:tcPr>
            <w:tcW w:w="640" w:type="dxa"/>
            <w:vAlign w:val="bottom"/>
          </w:tcPr>
          <w:p>
            <w:pPr>
              <w:spacing w:after="0"/>
              <w:rPr>
                <w:sz w:val="22"/>
                <w:szCs w:val="22"/>
                <w:color w:val="auto"/>
              </w:rPr>
            </w:pPr>
          </w:p>
        </w:tc>
        <w:tc>
          <w:tcPr>
            <w:tcW w:w="4120" w:type="dxa"/>
            <w:vAlign w:val="bottom"/>
          </w:tcPr>
          <w:p>
            <w:pPr>
              <w:spacing w:after="0"/>
              <w:rPr>
                <w:sz w:val="22"/>
                <w:szCs w:val="22"/>
                <w:color w:val="auto"/>
              </w:rPr>
            </w:pPr>
          </w:p>
        </w:tc>
      </w:tr>
    </w:tbl>
    <w:p>
      <w:pPr>
        <w:spacing w:after="0" w:line="26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December 31, 2002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89"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58"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58"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57" w:lineRule="exact"/>
        <w:rPr>
          <w:rFonts w:ascii="MS PGothic" w:cs="MS PGothic" w:eastAsia="MS PGothic" w:hAnsi="MS PGothic"/>
          <w:sz w:val="18"/>
          <w:szCs w:val="18"/>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ectPr>
          <w:pgSz w:w="11900" w:h="16838" w:orient="portrait"/>
          <w:cols w:equalWidth="0" w:num="1">
            <w:col w:w="11420"/>
          </w:cols>
          <w:pgMar w:left="240" w:top="368"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22"/>
        </w:trPr>
        <w:tc>
          <w:tcPr>
            <w:tcW w:w="3000" w:type="dxa"/>
            <w:vAlign w:val="bottom"/>
          </w:tcPr>
          <w:p>
            <w:pPr>
              <w:spacing w:after="0"/>
              <w:rPr>
                <w:sz w:val="20"/>
                <w:szCs w:val="20"/>
                <w:color w:val="auto"/>
              </w:rPr>
            </w:pPr>
            <w:r>
              <w:rPr>
                <w:rFonts w:ascii="Arial" w:cs="Arial" w:eastAsia="Arial" w:hAnsi="Arial"/>
                <w:sz w:val="18"/>
                <w:szCs w:val="18"/>
                <w:color w:val="auto"/>
              </w:rPr>
              <w:t>CUSIP No. 629337106</w:t>
            </w:r>
          </w:p>
        </w:tc>
        <w:tc>
          <w:tcPr>
            <w:tcW w:w="1660" w:type="dxa"/>
            <w:vAlign w:val="bottom"/>
          </w:tcPr>
          <w:p>
            <w:pPr>
              <w:ind w:left="1360"/>
              <w:spacing w:after="0"/>
              <w:rPr>
                <w:sz w:val="20"/>
                <w:szCs w:val="20"/>
                <w:color w:val="auto"/>
              </w:rPr>
            </w:pPr>
            <w:r>
              <w:rPr>
                <w:rFonts w:ascii="Arial" w:cs="Arial" w:eastAsia="Arial" w:hAnsi="Arial"/>
                <w:sz w:val="18"/>
                <w:szCs w:val="18"/>
                <w:color w:val="auto"/>
                <w:w w:val="82"/>
              </w:rPr>
              <w:t>13G</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113030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1" w:lineRule="exact"/>
        <w:rPr>
          <w:sz w:val="20"/>
          <w:szCs w:val="20"/>
          <w:color w:val="auto"/>
        </w:rPr>
      </w:pPr>
    </w:p>
    <w:p>
      <w:pPr>
        <w:ind w:left="680" w:hanging="584"/>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15" w:lineRule="exact"/>
        <w:rPr>
          <w:rFonts w:ascii="Arial" w:cs="Arial" w:eastAsia="Arial" w:hAnsi="Arial"/>
          <w:sz w:val="18"/>
          <w:szCs w:val="18"/>
          <w:color w:val="auto"/>
        </w:rPr>
      </w:pPr>
    </w:p>
    <w:p>
      <w:pPr>
        <w:ind w:left="680"/>
        <w:spacing w:after="0"/>
        <w:rPr>
          <w:rFonts w:ascii="Arial" w:cs="Arial" w:eastAsia="Arial" w:hAnsi="Arial"/>
          <w:sz w:val="18"/>
          <w:szCs w:val="18"/>
          <w:color w:val="auto"/>
        </w:rPr>
      </w:pPr>
      <w:r>
        <w:rPr>
          <w:rFonts w:ascii="Arial" w:cs="Arial" w:eastAsia="Arial" w:hAnsi="Arial"/>
          <w:sz w:val="18"/>
          <w:szCs w:val="18"/>
          <w:color w:val="auto"/>
        </w:rPr>
        <w:t>S.S. or IRS Identification No. of above person</w:t>
      </w:r>
    </w:p>
    <w:p>
      <w:pPr>
        <w:spacing w:after="0" w:line="151"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DePrince, Race &amp; Zollo, Inc.</w:t>
      </w:r>
    </w:p>
    <w:p>
      <w:pPr>
        <w:spacing w:after="0" w:line="15"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59-3299598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2" w:lineRule="exact"/>
        <w:rPr>
          <w:sz w:val="20"/>
          <w:szCs w:val="20"/>
          <w:color w:val="auto"/>
        </w:rPr>
      </w:pPr>
    </w:p>
    <w:p>
      <w:pPr>
        <w:ind w:left="680" w:hanging="584"/>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5" w:lineRule="exact"/>
        <w:rPr>
          <w:rFonts w:ascii="Arial" w:cs="Arial" w:eastAsia="Arial" w:hAnsi="Arial"/>
          <w:sz w:val="18"/>
          <w:szCs w:val="18"/>
          <w:color w:val="auto"/>
        </w:rPr>
      </w:pPr>
    </w:p>
    <w:p>
      <w:pPr>
        <w:ind w:left="960" w:hanging="277"/>
        <w:spacing w:after="0" w:line="207" w:lineRule="exact"/>
        <w:tabs>
          <w:tab w:leader="none" w:pos="960" w:val="left"/>
        </w:tabs>
        <w:numPr>
          <w:ilvl w:val="1"/>
          <w:numId w:val="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9" w:lineRule="exact"/>
        <w:rPr>
          <w:rFonts w:ascii="Arial" w:cs="Arial" w:eastAsia="Arial" w:hAnsi="Arial"/>
          <w:sz w:val="18"/>
          <w:szCs w:val="18"/>
          <w:color w:val="auto"/>
        </w:rPr>
      </w:pPr>
    </w:p>
    <w:p>
      <w:pPr>
        <w:ind w:left="1020" w:hanging="337"/>
        <w:spacing w:after="0" w:line="207" w:lineRule="exact"/>
        <w:tabs>
          <w:tab w:leader="none" w:pos="1020" w:val="left"/>
        </w:tabs>
        <w:numPr>
          <w:ilvl w:val="1"/>
          <w:numId w:val="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39" w:lineRule="exact"/>
        <w:rPr>
          <w:rFonts w:ascii="Arial" w:cs="Arial" w:eastAsia="Arial" w:hAnsi="Arial"/>
          <w:sz w:val="18"/>
          <w:szCs w:val="18"/>
          <w:color w:val="auto"/>
        </w:rPr>
      </w:pPr>
    </w:p>
    <w:p>
      <w:pPr>
        <w:ind w:left="680" w:hanging="584"/>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70" w:lineRule="exact"/>
        <w:rPr>
          <w:rFonts w:ascii="Arial" w:cs="Arial" w:eastAsia="Arial" w:hAnsi="Arial"/>
          <w:sz w:val="18"/>
          <w:szCs w:val="18"/>
          <w:color w:val="auto"/>
        </w:rPr>
      </w:pPr>
    </w:p>
    <w:p>
      <w:pPr>
        <w:ind w:left="680" w:hanging="584"/>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-760095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-202565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8"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Incorporated in the State of Florida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6" w:lineRule="exact"/>
        <w:rPr>
          <w:sz w:val="20"/>
          <w:szCs w:val="20"/>
          <w:color w:val="auto"/>
        </w:rPr>
      </w:pPr>
    </w:p>
    <w:tbl>
      <w:tblPr>
        <w:tblLayout w:type="fixed"/>
        <w:tblInd w:w="140" w:type="dxa"/>
        <w:tblCellMar>
          <w:top w:w="0" w:type="dxa"/>
          <w:left w:w="0" w:type="dxa"/>
          <w:bottom w:w="0" w:type="dxa"/>
          <w:right w:w="0" w:type="dxa"/>
        </w:tblCellMar>
      </w:tblPr>
      <w:tr>
        <w:trPr>
          <w:trHeight w:val="222"/>
        </w:trPr>
        <w:tc>
          <w:tcPr>
            <w:tcW w:w="17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5.</w:t>
            </w:r>
          </w:p>
        </w:tc>
        <w:tc>
          <w:tcPr>
            <w:tcW w:w="9280" w:type="dxa"/>
            <w:vAlign w:val="bottom"/>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65"/>
        </w:trPr>
        <w:tc>
          <w:tcPr>
            <w:tcW w:w="1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80" w:type="dxa"/>
            <w:vAlign w:val="bottom"/>
          </w:tcPr>
          <w:p>
            <w:pPr>
              <w:ind w:left="400"/>
              <w:spacing w:after="0"/>
              <w:rPr>
                <w:sz w:val="20"/>
                <w:szCs w:val="20"/>
                <w:color w:val="auto"/>
              </w:rPr>
            </w:pPr>
            <w:r>
              <w:rPr>
                <w:rFonts w:ascii="Arial" w:cs="Arial" w:eastAsia="Arial" w:hAnsi="Arial"/>
                <w:sz w:val="18"/>
                <w:szCs w:val="18"/>
                <w:color w:val="auto"/>
              </w:rPr>
              <w:t>4,167,950</w:t>
            </w:r>
          </w:p>
        </w:tc>
        <w:tc>
          <w:tcPr>
            <w:tcW w:w="0" w:type="dxa"/>
            <w:vAlign w:val="bottom"/>
          </w:tcPr>
          <w:p>
            <w:pPr>
              <w:spacing w:after="0"/>
              <w:rPr>
                <w:sz w:val="1"/>
                <w:szCs w:val="1"/>
                <w:color w:val="auto"/>
              </w:rPr>
            </w:pPr>
          </w:p>
        </w:tc>
      </w:tr>
      <w:tr>
        <w:trPr>
          <w:trHeight w:val="110"/>
        </w:trPr>
        <w:tc>
          <w:tcPr>
            <w:tcW w:w="1700" w:type="dxa"/>
            <w:vAlign w:val="bottom"/>
            <w:vMerge w:val="restart"/>
          </w:tcPr>
          <w:p>
            <w:pPr>
              <w:jc w:val="center"/>
              <w:ind w:right="393"/>
              <w:spacing w:after="0"/>
              <w:rPr>
                <w:sz w:val="20"/>
                <w:szCs w:val="20"/>
                <w:color w:val="auto"/>
              </w:rPr>
            </w:pPr>
            <w:r>
              <w:rPr>
                <w:rFonts w:ascii="Arial" w:cs="Arial" w:eastAsia="Arial" w:hAnsi="Arial"/>
                <w:sz w:val="18"/>
                <w:szCs w:val="18"/>
                <w:color w:val="auto"/>
                <w:w w:val="94"/>
              </w:rPr>
              <w:t>NUMBER OF</w:t>
            </w:r>
          </w:p>
        </w:tc>
        <w:tc>
          <w:tcPr>
            <w:tcW w:w="300" w:type="dxa"/>
            <w:vAlign w:val="bottom"/>
            <w:tcBorders>
              <w:bottom w:val="single" w:sz="8" w:color="auto"/>
            </w:tcBorders>
          </w:tcPr>
          <w:p>
            <w:pPr>
              <w:spacing w:after="0"/>
              <w:rPr>
                <w:sz w:val="9"/>
                <w:szCs w:val="9"/>
                <w:color w:val="auto"/>
              </w:rPr>
            </w:pPr>
          </w:p>
        </w:tc>
        <w:tc>
          <w:tcPr>
            <w:tcW w:w="92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700" w:type="dxa"/>
            <w:vAlign w:val="bottom"/>
            <w:vMerge w:val="continue"/>
          </w:tcPr>
          <w:p>
            <w:pPr>
              <w:spacing w:after="0"/>
              <w:rPr>
                <w:sz w:val="11"/>
                <w:szCs w:val="11"/>
                <w:color w:val="auto"/>
              </w:rPr>
            </w:pPr>
          </w:p>
        </w:tc>
        <w:tc>
          <w:tcPr>
            <w:tcW w:w="30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9280" w:type="dxa"/>
            <w:vAlign w:val="bottom"/>
            <w:vMerge w:val="restart"/>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700" w:type="dxa"/>
            <w:vAlign w:val="bottom"/>
          </w:tcPr>
          <w:p>
            <w:pPr>
              <w:jc w:val="center"/>
              <w:ind w:right="393"/>
              <w:spacing w:after="0"/>
              <w:rPr>
                <w:sz w:val="20"/>
                <w:szCs w:val="20"/>
                <w:color w:val="auto"/>
              </w:rPr>
            </w:pPr>
            <w:r>
              <w:rPr>
                <w:rFonts w:ascii="Arial" w:cs="Arial" w:eastAsia="Arial" w:hAnsi="Arial"/>
                <w:sz w:val="18"/>
                <w:szCs w:val="18"/>
                <w:color w:val="auto"/>
                <w:w w:val="89"/>
              </w:rPr>
              <w:t>SHARES</w:t>
            </w:r>
          </w:p>
        </w:tc>
        <w:tc>
          <w:tcPr>
            <w:tcW w:w="300" w:type="dxa"/>
            <w:vAlign w:val="bottom"/>
            <w:vMerge w:val="continue"/>
          </w:tcPr>
          <w:p>
            <w:pPr>
              <w:spacing w:after="0"/>
              <w:rPr>
                <w:sz w:val="18"/>
                <w:szCs w:val="18"/>
                <w:color w:val="auto"/>
              </w:rPr>
            </w:pPr>
          </w:p>
        </w:tc>
        <w:tc>
          <w:tcPr>
            <w:tcW w:w="9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jc w:val="center"/>
              <w:ind w:right="373"/>
              <w:spacing w:after="0"/>
              <w:rPr>
                <w:sz w:val="20"/>
                <w:szCs w:val="20"/>
                <w:color w:val="auto"/>
              </w:rPr>
            </w:pPr>
            <w:r>
              <w:rPr>
                <w:rFonts w:ascii="Arial" w:cs="Arial" w:eastAsia="Arial" w:hAnsi="Arial"/>
                <w:sz w:val="18"/>
                <w:szCs w:val="18"/>
                <w:color w:val="auto"/>
                <w:w w:val="97"/>
              </w:rPr>
              <w:t>BENEFICIALLY</w:t>
            </w:r>
          </w:p>
        </w:tc>
        <w:tc>
          <w:tcPr>
            <w:tcW w:w="300" w:type="dxa"/>
            <w:vAlign w:val="bottom"/>
          </w:tcPr>
          <w:p>
            <w:pPr>
              <w:spacing w:after="0"/>
              <w:rPr>
                <w:sz w:val="18"/>
                <w:szCs w:val="18"/>
                <w:color w:val="auto"/>
              </w:rPr>
            </w:pPr>
          </w:p>
        </w:tc>
        <w:tc>
          <w:tcPr>
            <w:tcW w:w="9280" w:type="dxa"/>
            <w:vAlign w:val="bottom"/>
            <w:vMerge w:val="restart"/>
          </w:tcPr>
          <w:p>
            <w:pPr>
              <w:ind w:left="40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114"/>
        </w:trPr>
        <w:tc>
          <w:tcPr>
            <w:tcW w:w="1700" w:type="dxa"/>
            <w:vAlign w:val="bottom"/>
            <w:vMerge w:val="restart"/>
          </w:tcPr>
          <w:p>
            <w:pPr>
              <w:jc w:val="center"/>
              <w:ind w:right="393"/>
              <w:spacing w:after="0"/>
              <w:rPr>
                <w:sz w:val="20"/>
                <w:szCs w:val="20"/>
                <w:color w:val="auto"/>
              </w:rPr>
            </w:pPr>
            <w:r>
              <w:rPr>
                <w:rFonts w:ascii="Arial" w:cs="Arial" w:eastAsia="Arial" w:hAnsi="Arial"/>
                <w:sz w:val="18"/>
                <w:szCs w:val="18"/>
                <w:color w:val="auto"/>
                <w:w w:val="95"/>
              </w:rPr>
              <w:t>OWNED BY</w:t>
            </w:r>
          </w:p>
        </w:tc>
        <w:tc>
          <w:tcPr>
            <w:tcW w:w="300" w:type="dxa"/>
            <w:vAlign w:val="bottom"/>
          </w:tcPr>
          <w:p>
            <w:pPr>
              <w:spacing w:after="0"/>
              <w:rPr>
                <w:sz w:val="9"/>
                <w:szCs w:val="9"/>
                <w:color w:val="auto"/>
              </w:rPr>
            </w:pPr>
          </w:p>
        </w:tc>
        <w:tc>
          <w:tcPr>
            <w:tcW w:w="92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700" w:type="dxa"/>
            <w:vAlign w:val="bottom"/>
            <w:vMerge w:val="continue"/>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92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0"/>
        </w:trPr>
        <w:tc>
          <w:tcPr>
            <w:tcW w:w="1700" w:type="dxa"/>
            <w:vAlign w:val="bottom"/>
          </w:tcPr>
          <w:p>
            <w:pPr>
              <w:jc w:val="center"/>
              <w:ind w:right="393"/>
              <w:spacing w:after="0" w:line="190" w:lineRule="exact"/>
              <w:rPr>
                <w:sz w:val="20"/>
                <w:szCs w:val="20"/>
                <w:color w:val="auto"/>
              </w:rPr>
            </w:pPr>
            <w:r>
              <w:rPr>
                <w:rFonts w:ascii="Arial" w:cs="Arial" w:eastAsia="Arial" w:hAnsi="Arial"/>
                <w:sz w:val="18"/>
                <w:szCs w:val="18"/>
                <w:color w:val="auto"/>
                <w:w w:val="91"/>
              </w:rPr>
              <w:t>EACH</w:t>
            </w:r>
          </w:p>
        </w:tc>
        <w:tc>
          <w:tcPr>
            <w:tcW w:w="30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9280" w:type="dxa"/>
            <w:vAlign w:val="bottom"/>
            <w:vMerge w:val="restart"/>
          </w:tcPr>
          <w:p>
            <w:pPr>
              <w:ind w:left="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28"/>
        </w:trPr>
        <w:tc>
          <w:tcPr>
            <w:tcW w:w="1700" w:type="dxa"/>
            <w:vAlign w:val="bottom"/>
            <w:vMerge w:val="restart"/>
          </w:tcPr>
          <w:p>
            <w:pPr>
              <w:jc w:val="center"/>
              <w:ind w:right="393"/>
              <w:spacing w:after="0"/>
              <w:rPr>
                <w:sz w:val="20"/>
                <w:szCs w:val="20"/>
                <w:color w:val="auto"/>
              </w:rPr>
            </w:pPr>
            <w:r>
              <w:rPr>
                <w:rFonts w:ascii="Arial" w:cs="Arial" w:eastAsia="Arial" w:hAnsi="Arial"/>
                <w:sz w:val="18"/>
                <w:szCs w:val="18"/>
                <w:color w:val="auto"/>
                <w:w w:val="91"/>
              </w:rPr>
              <w:t>REPORTING</w:t>
            </w:r>
          </w:p>
        </w:tc>
        <w:tc>
          <w:tcPr>
            <w:tcW w:w="300" w:type="dxa"/>
            <w:vAlign w:val="bottom"/>
            <w:vMerge w:val="continue"/>
          </w:tcPr>
          <w:p>
            <w:pPr>
              <w:spacing w:after="0"/>
              <w:rPr>
                <w:sz w:val="11"/>
                <w:szCs w:val="11"/>
                <w:color w:val="auto"/>
              </w:rPr>
            </w:pPr>
          </w:p>
        </w:tc>
        <w:tc>
          <w:tcPr>
            <w:tcW w:w="92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170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9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1700" w:type="dxa"/>
            <w:vAlign w:val="bottom"/>
          </w:tcPr>
          <w:p>
            <w:pPr>
              <w:jc w:val="center"/>
              <w:ind w:right="393"/>
              <w:spacing w:after="0"/>
              <w:rPr>
                <w:sz w:val="20"/>
                <w:szCs w:val="20"/>
                <w:color w:val="auto"/>
              </w:rPr>
            </w:pPr>
            <w:r>
              <w:rPr>
                <w:rFonts w:ascii="Arial" w:cs="Arial" w:eastAsia="Arial" w:hAnsi="Arial"/>
                <w:sz w:val="18"/>
                <w:szCs w:val="18"/>
                <w:color w:val="auto"/>
                <w:w w:val="86"/>
              </w:rPr>
              <w:t>PERSON</w:t>
            </w:r>
          </w:p>
        </w:tc>
        <w:tc>
          <w:tcPr>
            <w:tcW w:w="300" w:type="dxa"/>
            <w:vAlign w:val="bottom"/>
          </w:tcPr>
          <w:p>
            <w:pPr>
              <w:spacing w:after="0"/>
              <w:rPr>
                <w:sz w:val="19"/>
                <w:szCs w:val="19"/>
                <w:color w:val="auto"/>
              </w:rPr>
            </w:pPr>
          </w:p>
        </w:tc>
        <w:tc>
          <w:tcPr>
            <w:tcW w:w="9280" w:type="dxa"/>
            <w:vAlign w:val="bottom"/>
          </w:tcPr>
          <w:p>
            <w:pPr>
              <w:ind w:left="400"/>
              <w:spacing w:after="0"/>
              <w:rPr>
                <w:sz w:val="20"/>
                <w:szCs w:val="20"/>
                <w:color w:val="auto"/>
              </w:rPr>
            </w:pPr>
            <w:r>
              <w:rPr>
                <w:rFonts w:ascii="Arial" w:cs="Arial" w:eastAsia="Arial" w:hAnsi="Arial"/>
                <w:sz w:val="18"/>
                <w:szCs w:val="18"/>
                <w:color w:val="auto"/>
              </w:rPr>
              <w:t>4,167,950</w:t>
            </w:r>
          </w:p>
        </w:tc>
        <w:tc>
          <w:tcPr>
            <w:tcW w:w="0" w:type="dxa"/>
            <w:vAlign w:val="bottom"/>
          </w:tcPr>
          <w:p>
            <w:pPr>
              <w:spacing w:after="0"/>
              <w:rPr>
                <w:sz w:val="1"/>
                <w:szCs w:val="1"/>
                <w:color w:val="auto"/>
              </w:rPr>
            </w:pPr>
          </w:p>
        </w:tc>
      </w:tr>
      <w:tr>
        <w:trPr>
          <w:trHeight w:val="162"/>
        </w:trPr>
        <w:tc>
          <w:tcPr>
            <w:tcW w:w="1700" w:type="dxa"/>
            <w:vAlign w:val="bottom"/>
          </w:tcPr>
          <w:p>
            <w:pPr>
              <w:jc w:val="center"/>
              <w:ind w:right="393"/>
              <w:spacing w:after="0" w:line="142" w:lineRule="exact"/>
              <w:rPr>
                <w:sz w:val="20"/>
                <w:szCs w:val="20"/>
                <w:color w:val="auto"/>
              </w:rPr>
            </w:pPr>
            <w:r>
              <w:rPr>
                <w:rFonts w:ascii="Arial" w:cs="Arial" w:eastAsia="Arial" w:hAnsi="Arial"/>
                <w:sz w:val="16"/>
                <w:szCs w:val="16"/>
                <w:color w:val="auto"/>
              </w:rPr>
              <w:t>WITH</w:t>
            </w:r>
          </w:p>
        </w:tc>
        <w:tc>
          <w:tcPr>
            <w:tcW w:w="300" w:type="dxa"/>
            <w:vAlign w:val="bottom"/>
            <w:tcBorders>
              <w:bottom w:val="single" w:sz="8" w:color="auto"/>
            </w:tcBorders>
          </w:tcPr>
          <w:p>
            <w:pPr>
              <w:spacing w:after="0"/>
              <w:rPr>
                <w:sz w:val="14"/>
                <w:szCs w:val="14"/>
                <w:color w:val="auto"/>
              </w:rPr>
            </w:pPr>
          </w:p>
        </w:tc>
        <w:tc>
          <w:tcPr>
            <w:tcW w:w="92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2540" w:right="7360" w:hanging="621"/>
        <w:spacing w:after="0" w:line="440" w:lineRule="auto"/>
        <w:tabs>
          <w:tab w:leader="none" w:pos="2229" w:val="left"/>
        </w:tabs>
        <w:numPr>
          <w:ilvl w:val="1"/>
          <w:numId w:val="5"/>
        </w:numPr>
        <w:rPr>
          <w:rFonts w:ascii="Arial" w:cs="Arial" w:eastAsia="Arial" w:hAnsi="Arial"/>
          <w:sz w:val="18"/>
          <w:szCs w:val="18"/>
          <w:color w:val="auto"/>
        </w:rPr>
      </w:pPr>
      <w:r>
        <w:rPr>
          <w:rFonts w:ascii="Arial" w:cs="Arial" w:eastAsia="Arial" w:hAnsi="Arial"/>
          <w:sz w:val="18"/>
          <w:szCs w:val="18"/>
          <w:color w:val="auto"/>
        </w:rPr>
        <w:t>Shared Dispositive Power none</w:t>
      </w:r>
    </w:p>
    <w:p>
      <w:pPr>
        <w:spacing w:after="0" w:line="51" w:lineRule="exact"/>
        <w:rPr>
          <w:rFonts w:ascii="Arial" w:cs="Arial" w:eastAsia="Arial" w:hAnsi="Arial"/>
          <w:sz w:val="18"/>
          <w:szCs w:val="18"/>
          <w:color w:val="auto"/>
        </w:rPr>
      </w:pPr>
    </w:p>
    <w:p>
      <w:pPr>
        <w:ind w:left="1220" w:right="6060" w:hanging="1124"/>
        <w:spacing w:after="0" w:line="440" w:lineRule="auto"/>
        <w:tabs>
          <w:tab w:leader="none" w:pos="689" w:val="left"/>
        </w:tabs>
        <w:numPr>
          <w:ilvl w:val="0"/>
          <w:numId w:val="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4,167,950</w:t>
      </w:r>
    </w:p>
    <w:p>
      <w:pPr>
        <w:spacing w:after="0" w:line="118" w:lineRule="exact"/>
        <w:rPr>
          <w:rFonts w:ascii="Arial" w:cs="Arial" w:eastAsia="Arial" w:hAnsi="Arial"/>
          <w:sz w:val="18"/>
          <w:szCs w:val="18"/>
          <w:color w:val="auto"/>
        </w:rPr>
      </w:pPr>
    </w:p>
    <w:p>
      <w:pPr>
        <w:ind w:left="1220" w:right="5500" w:hanging="1212"/>
        <w:spacing w:after="0" w:line="440" w:lineRule="auto"/>
        <w:tabs>
          <w:tab w:leader="none" w:pos="689" w:val="left"/>
        </w:tabs>
        <w:numPr>
          <w:ilvl w:val="0"/>
          <w:numId w:val="6"/>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No</w:t>
      </w:r>
    </w:p>
    <w:p>
      <w:pPr>
        <w:spacing w:after="0" w:line="118" w:lineRule="exact"/>
        <w:rPr>
          <w:rFonts w:ascii="Arial" w:cs="Arial" w:eastAsia="Arial" w:hAnsi="Arial"/>
          <w:sz w:val="18"/>
          <w:szCs w:val="18"/>
          <w:color w:val="auto"/>
        </w:rPr>
      </w:pPr>
    </w:p>
    <w:p>
      <w:pPr>
        <w:ind w:left="680" w:hanging="672"/>
        <w:spacing w:after="0"/>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-1317625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-760095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-202565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8"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27.12%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6" w:lineRule="exact"/>
        <w:rPr>
          <w:sz w:val="20"/>
          <w:szCs w:val="20"/>
          <w:color w:val="auto"/>
        </w:rPr>
      </w:pPr>
    </w:p>
    <w:p>
      <w:pPr>
        <w:ind w:left="680" w:hanging="672"/>
        <w:spacing w:after="0"/>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157" w:lineRule="exact"/>
        <w:rPr>
          <w:rFonts w:ascii="Arial" w:cs="Arial" w:eastAsia="Arial" w:hAnsi="Arial"/>
          <w:sz w:val="18"/>
          <w:szCs w:val="18"/>
          <w:color w:val="auto"/>
        </w:rPr>
      </w:pPr>
    </w:p>
    <w:p>
      <w:pPr>
        <w:ind w:left="1220"/>
        <w:spacing w:after="0"/>
        <w:rPr>
          <w:rFonts w:ascii="Arial" w:cs="Arial" w:eastAsia="Arial" w:hAnsi="Arial"/>
          <w:sz w:val="18"/>
          <w:szCs w:val="18"/>
          <w:color w:val="auto"/>
        </w:rPr>
      </w:pPr>
      <w:r>
        <w:rPr>
          <w:rFonts w:ascii="Arial" w:cs="Arial" w:eastAsia="Arial" w:hAnsi="Arial"/>
          <w:sz w:val="18"/>
          <w:szCs w:val="18"/>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bookmarkStart w:id="2" w:name="page3"/>
    <w:bookmarkEnd w:id="2"/>
    <w:p>
      <w:pPr>
        <w:ind w:left="50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13 G</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w:t>
      </w:r>
    </w:p>
    <w:p>
      <w:pPr>
        <w:spacing w:after="0" w:line="21" w:lineRule="exact"/>
        <w:rPr>
          <w:sz w:val="20"/>
          <w:szCs w:val="20"/>
          <w:color w:val="auto"/>
        </w:rPr>
      </w:pPr>
    </w:p>
    <w:p>
      <w:pPr>
        <w:ind w:left="240" w:hanging="232"/>
        <w:spacing w:after="0"/>
        <w:tabs>
          <w:tab w:leader="none" w:pos="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NN, Inc.</w:t>
      </w:r>
    </w:p>
    <w:p>
      <w:pPr>
        <w:spacing w:after="0" w:line="151" w:lineRule="exact"/>
        <w:rPr>
          <w:rFonts w:ascii="Arial" w:cs="Arial" w:eastAsia="Arial" w:hAnsi="Arial"/>
          <w:sz w:val="18"/>
          <w:szCs w:val="18"/>
          <w:color w:val="auto"/>
        </w:rPr>
      </w:pPr>
    </w:p>
    <w:p>
      <w:pPr>
        <w:ind w:left="360" w:right="8420" w:hanging="352"/>
        <w:spacing w:after="0" w:line="370" w:lineRule="auto"/>
        <w:tabs>
          <w:tab w:leader="none" w:pos="266" w:val="left"/>
        </w:tabs>
        <w:numPr>
          <w:ilvl w:val="0"/>
          <w:numId w:val="8"/>
        </w:numPr>
        <w:rPr>
          <w:rFonts w:ascii="Arial" w:cs="Arial" w:eastAsia="Arial" w:hAnsi="Arial"/>
          <w:sz w:val="15"/>
          <w:szCs w:val="15"/>
          <w:color w:val="auto"/>
        </w:rPr>
      </w:pPr>
      <w:r>
        <w:rPr>
          <w:rFonts w:ascii="Arial" w:cs="Arial" w:eastAsia="Arial" w:hAnsi="Arial"/>
          <w:sz w:val="15"/>
          <w:szCs w:val="15"/>
          <w:color w:val="auto"/>
        </w:rPr>
        <w:t>2000 Waters Edge Dr. Johnson City, TN 37604</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1" w:lineRule="exact"/>
        <w:rPr>
          <w:sz w:val="20"/>
          <w:szCs w:val="20"/>
          <w:color w:val="auto"/>
        </w:rPr>
      </w:pPr>
    </w:p>
    <w:p>
      <w:pPr>
        <w:ind w:left="240" w:hanging="232"/>
        <w:spacing w:after="0"/>
        <w:tabs>
          <w:tab w:leader="none" w:pos="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DePrince, Race &amp; Zollo, Inc.</w:t>
      </w:r>
    </w:p>
    <w:p>
      <w:pPr>
        <w:spacing w:after="0" w:line="151" w:lineRule="exact"/>
        <w:rPr>
          <w:rFonts w:ascii="Arial" w:cs="Arial" w:eastAsia="Arial" w:hAnsi="Arial"/>
          <w:sz w:val="18"/>
          <w:szCs w:val="18"/>
          <w:color w:val="auto"/>
        </w:rPr>
      </w:pPr>
    </w:p>
    <w:p>
      <w:pPr>
        <w:ind w:left="360" w:right="8140" w:hanging="352"/>
        <w:spacing w:after="0" w:line="268" w:lineRule="auto"/>
        <w:tabs>
          <w:tab w:leader="none" w:pos="266" w:val="left"/>
        </w:tabs>
        <w:numPr>
          <w:ilvl w:val="0"/>
          <w:numId w:val="9"/>
        </w:numPr>
        <w:rPr>
          <w:rFonts w:ascii="Arial" w:cs="Arial" w:eastAsia="Arial" w:hAnsi="Arial"/>
          <w:sz w:val="18"/>
          <w:szCs w:val="18"/>
          <w:color w:val="auto"/>
        </w:rPr>
      </w:pPr>
      <w:r>
        <w:rPr>
          <w:rFonts w:ascii="Arial" w:cs="Arial" w:eastAsia="Arial" w:hAnsi="Arial"/>
          <w:sz w:val="18"/>
          <w:szCs w:val="18"/>
          <w:color w:val="auto"/>
        </w:rPr>
        <w:t>201 S. Orange Ave, Suite 850 Orlando, FL 32801</w:t>
      </w:r>
    </w:p>
    <w:p>
      <w:pPr>
        <w:spacing w:after="0" w:line="118" w:lineRule="exact"/>
        <w:rPr>
          <w:rFonts w:ascii="Arial" w:cs="Arial" w:eastAsia="Arial" w:hAnsi="Arial"/>
          <w:sz w:val="18"/>
          <w:szCs w:val="18"/>
          <w:color w:val="auto"/>
        </w:rPr>
      </w:pPr>
    </w:p>
    <w:p>
      <w:pPr>
        <w:ind w:left="240" w:hanging="232"/>
        <w:spacing w:after="0"/>
        <w:tabs>
          <w:tab w:leader="none" w:pos="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USA</w:t>
      </w:r>
    </w:p>
    <w:p>
      <w:pPr>
        <w:spacing w:after="0" w:line="157" w:lineRule="exact"/>
        <w:rPr>
          <w:rFonts w:ascii="Arial" w:cs="Arial" w:eastAsia="Arial" w:hAnsi="Arial"/>
          <w:sz w:val="18"/>
          <w:szCs w:val="18"/>
          <w:color w:val="auto"/>
        </w:rPr>
      </w:pPr>
    </w:p>
    <w:p>
      <w:pPr>
        <w:ind w:left="260" w:hanging="252"/>
        <w:spacing w:after="0"/>
        <w:tabs>
          <w:tab w:leader="none" w:pos="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common stock</w:t>
      </w:r>
    </w:p>
    <w:p>
      <w:pPr>
        <w:spacing w:after="0" w:line="157" w:lineRule="exact"/>
        <w:rPr>
          <w:rFonts w:ascii="Arial" w:cs="Arial" w:eastAsia="Arial" w:hAnsi="Arial"/>
          <w:sz w:val="18"/>
          <w:szCs w:val="18"/>
          <w:color w:val="auto"/>
        </w:rPr>
      </w:pPr>
    </w:p>
    <w:p>
      <w:pPr>
        <w:ind w:left="240" w:hanging="232"/>
        <w:spacing w:after="0"/>
        <w:tabs>
          <w:tab w:leader="none" w:pos="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629337106</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(e) X</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21" w:lineRule="exact"/>
        <w:rPr>
          <w:sz w:val="20"/>
          <w:szCs w:val="20"/>
          <w:color w:val="auto"/>
        </w:rPr>
      </w:pPr>
    </w:p>
    <w:p>
      <w:pPr>
        <w:ind w:left="240" w:hanging="232"/>
        <w:spacing w:after="0"/>
        <w:tabs>
          <w:tab w:leader="none" w:pos="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4,167,950</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27.12%</w:t>
      </w:r>
    </w:p>
    <w:p>
      <w:pPr>
        <w:spacing w:after="0" w:line="9" w:lineRule="exact"/>
        <w:rPr>
          <w:rFonts w:ascii="Arial" w:cs="Arial" w:eastAsia="Arial" w:hAnsi="Arial"/>
          <w:sz w:val="18"/>
          <w:szCs w:val="18"/>
          <w:color w:val="auto"/>
        </w:rPr>
      </w:pPr>
    </w:p>
    <w:p>
      <w:pPr>
        <w:ind w:left="240" w:hanging="232"/>
        <w:spacing w:after="0"/>
        <w:tabs>
          <w:tab w:leader="none" w:pos="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4,167,950 shares</w:t>
      </w:r>
    </w:p>
    <w:p>
      <w:pPr>
        <w:spacing w:after="0" w:line="9" w:lineRule="exact"/>
        <w:rPr>
          <w:rFonts w:ascii="Arial" w:cs="Arial" w:eastAsia="Arial" w:hAnsi="Arial"/>
          <w:sz w:val="18"/>
          <w:szCs w:val="18"/>
          <w:color w:val="auto"/>
        </w:rPr>
      </w:pPr>
    </w:p>
    <w:p>
      <w:pPr>
        <w:ind w:left="660" w:hanging="310"/>
        <w:spacing w:after="0"/>
        <w:tabs>
          <w:tab w:leader="none" w:pos="6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4,167,950 shares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145"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 xml:space="preserve">Item 7. Identification and Classification of the Subsidiary Which Acquired the Security Being Reported on By the Parent Holding Company </w:t>
      </w:r>
      <w:r>
        <w:rPr>
          <w:rFonts w:ascii="Arial" w:cs="Arial" w:eastAsia="Arial" w:hAnsi="Arial"/>
          <w:sz w:val="18"/>
          <w:szCs w:val="18"/>
          <w:color w:val="auto"/>
        </w:rPr>
        <w:t>N/A</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ectPr>
          <w:pgSz w:w="11900" w:h="16838" w:orient="portrait"/>
          <w:cols w:equalWidth="0" w:num="1">
            <w:col w:w="10480"/>
          </w:cols>
          <w:pgMar w:left="240" w:top="422" w:right="117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10. Certification</w:t>
      </w:r>
    </w:p>
    <w:p>
      <w:pPr>
        <w:spacing w:after="0" w:line="8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12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SIGNATURE</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02/07/2003</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Victor A. Zollo,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Signature</w:t>
      </w:r>
    </w:p>
    <w:p>
      <w:pPr>
        <w:spacing w:after="0" w:line="15"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Victor A. Zollo, Jr.—President</w:t>
      </w:r>
    </w:p>
    <w:sectPr>
      <w:pgSz w:w="11900" w:h="16838" w:orient="portrait"/>
      <w:cols w:equalWidth="0" w:num="1">
        <w:col w:w="11360"/>
      </w:cols>
      <w:pgMar w:left="240" w:top="422"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1."/>
      <w:numFmt w:val="decimal"/>
      <w:start w:val="1"/>
    </w:lvl>
  </w:abstractNum>
  <w:abstractNum w:abstractNumId="3">
    <w:nsid w:val="41B71EFB"/>
    <w:multiLevelType w:val="hybridMultilevel"/>
    <w:lvl w:ilvl="0">
      <w:lvlJc w:val="left"/>
      <w:lvlText w:val="%1."/>
      <w:numFmt w:val="decimal"/>
      <w:start w:val="2"/>
    </w:lvl>
    <w:lvl w:ilvl="1">
      <w:lvlJc w:val="left"/>
      <w:lvlText w:val="(%2)"/>
      <w:numFmt w:val="lowerLetter"/>
      <w:start w:val="1"/>
    </w:lvl>
  </w:abstractNum>
  <w:abstractNum w:abstractNumId="4">
    <w:nsid w:val="79E2A9E3"/>
    <w:multiLevelType w:val="hybridMultilevel"/>
    <w:lvl w:ilvl="0">
      <w:lvlJc w:val="left"/>
      <w:lvlText w:val="%1"/>
      <w:numFmt w:val="decimal"/>
      <w:start w:val="1"/>
    </w:lvl>
    <w:lvl w:ilvl="1">
      <w:lvlJc w:val="left"/>
      <w:lvlText w:val="%2."/>
      <w:numFmt w:val="decimal"/>
      <w:start w:val="8"/>
    </w:lvl>
  </w:abstractNum>
  <w:abstractNum w:abstractNumId="5">
    <w:nsid w:val="7545E146"/>
    <w:multiLevelType w:val="hybridMultilevel"/>
    <w:lvl w:ilvl="0">
      <w:lvlJc w:val="left"/>
      <w:lvlText w:val="%1."/>
      <w:numFmt w:val="decimal"/>
      <w:start w:val="9"/>
    </w:lvl>
    <w:lvl w:ilvl="1">
      <w:lvlJc w:val="left"/>
      <w:lvlText w:val="%2"/>
      <w:numFmt w:val="decimal"/>
      <w:start w:val="1"/>
    </w:lvl>
  </w:abstractNum>
  <w:abstractNum w:abstractNumId="6">
    <w:nsid w:val="515F007C"/>
    <w:multiLevelType w:val="hybridMultilevel"/>
    <w:lvl w:ilvl="0">
      <w:lvlJc w:val="left"/>
      <w:lvlText w:val="%1."/>
      <w:numFmt w:val="decimal"/>
      <w:start w:val="12"/>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1"/>
    </w:lvl>
  </w:abstractNum>
  <w:abstractNum w:abstractNumId="9">
    <w:nsid w:val="4DB127F8"/>
    <w:multiLevelType w:val="hybridMultilevel"/>
    <w:lvl w:ilvl="0">
      <w:lvlJc w:val="left"/>
      <w:lvlText w:val="(%1)"/>
      <w:numFmt w:val="lowerLetter"/>
      <w:start w:val="1"/>
    </w:lvl>
    <w:lvl w:ilvl="1">
      <w:lvlJc w:val="left"/>
      <w:lvlText w:val="(%2)"/>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2019-12-14T03:16:59Z</dcterms:created>
  <dcterms:modified xsi:type="dcterms:W3CDTF">2019-12-14T03:16:59Z</dcterms:modified>
</cp:coreProperties>
</file>