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440"/>
        <w:spacing w:after="0"/>
        <w:rPr>
          <w:sz w:val="20"/>
          <w:szCs w:val="20"/>
          <w:color w:val="auto"/>
        </w:rPr>
      </w:pPr>
      <w:r>
        <w:rPr>
          <w:rFonts w:ascii="Courier New" w:cs="Courier New" w:eastAsia="Courier New" w:hAnsi="Courier New"/>
          <w:sz w:val="18"/>
          <w:szCs w:val="18"/>
          <w:color w:val="auto"/>
        </w:rPr>
        <w:t>Page 1 of 4 Pages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UNITED STATES</w:t>
      </w:r>
    </w:p>
    <w:p>
      <w:pPr>
        <w:ind w:left="27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060"/>
        <w:spacing w:after="0"/>
        <w:tabs>
          <w:tab w:leader="none" w:pos="49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Under the Securities Exchange Act of 1934</w:t>
      </w:r>
    </w:p>
    <w:p>
      <w:pPr>
        <w:ind w:left="3480"/>
        <w:spacing w:after="0" w:line="238" w:lineRule="auto"/>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ind w:left="3800" w:hanging="316"/>
        <w:spacing w:after="0"/>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BALL &amp; ROLLER, INC.</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COMMON STOCK, Par Value $.01 Per Share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629305103</w:t>
      </w:r>
    </w:p>
    <w:p>
      <w:pPr>
        <w:ind w:left="3800"/>
        <w:spacing w:after="0" w:line="238" w:lineRule="auto"/>
        <w:rPr>
          <w:sz w:val="20"/>
          <w:szCs w:val="20"/>
          <w:color w:val="auto"/>
        </w:rPr>
      </w:pPr>
      <w:r>
        <w:rPr>
          <w:rFonts w:ascii="Courier New" w:cs="Courier New" w:eastAsia="Courier New" w:hAnsi="Courier New"/>
          <w:sz w:val="18"/>
          <w:szCs w:val="18"/>
          <w:color w:val="auto"/>
        </w:rPr>
        <w:t>_______________</w:t>
      </w:r>
    </w:p>
    <w:p>
      <w:pPr>
        <w:ind w:left="380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649" w:right="1440" w:bottom="1440" w:gutter="0" w:footer="0" w:header="0"/>
        </w:sectPr>
      </w:pPr>
    </w:p>
    <w:bookmarkStart w:id="1" w:name="page2"/>
    <w:bookmarkEnd w:id="1"/>
    <w:p>
      <w:pPr>
        <w:ind w:right="2020"/>
        <w:spacing w:after="0" w:line="268" w:lineRule="auto"/>
        <w:rPr>
          <w:sz w:val="20"/>
          <w:szCs w:val="20"/>
          <w:color w:val="auto"/>
        </w:rPr>
      </w:pPr>
      <w:r>
        <w:rPr>
          <w:rFonts w:ascii="Courier New" w:cs="Courier New" w:eastAsia="Courier New" w:hAnsi="Courier New"/>
          <w:sz w:val="16"/>
          <w:szCs w:val="16"/>
          <w:color w:val="auto"/>
        </w:rPr>
        <w:t>_____________________________ CUSIP No. 629305103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_________________________</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Page 2 of 4 Pages</w:t>
      </w:r>
    </w:p>
    <w:p>
      <w:pPr>
        <w:spacing w:after="0" w:line="4" w:lineRule="exact"/>
        <w:rPr>
          <w:sz w:val="20"/>
          <w:szCs w:val="20"/>
          <w:color w:val="auto"/>
        </w:rPr>
      </w:pPr>
    </w:p>
    <w:p>
      <w:pPr>
        <w:sectPr>
          <w:pgSz w:w="11900" w:h="16838" w:orient="portrait"/>
          <w:cols w:equalWidth="0" w:num="2">
            <w:col w:w="5080" w:space="720"/>
            <w:col w:w="4419"/>
          </w:cols>
          <w:pgMar w:left="240" w:top="723" w:right="1440" w:bottom="1440" w:gutter="0" w:footer="0" w:header="0"/>
        </w:sectPr>
      </w:pPr>
    </w:p>
    <w:p>
      <w:pPr>
        <w:ind w:left="4320"/>
        <w:spacing w:after="0"/>
        <w:rPr>
          <w:sz w:val="20"/>
          <w:szCs w:val="20"/>
          <w:color w:val="auto"/>
        </w:rPr>
      </w:pPr>
      <w:r>
        <w:rPr>
          <w:rFonts w:ascii="Courier New" w:cs="Courier New" w:eastAsia="Courier New" w:hAnsi="Courier New"/>
          <w:sz w:val="16"/>
          <w:szCs w:val="16"/>
          <w:color w:val="auto"/>
        </w:rPr>
        <w:t>13G</w:t>
      </w:r>
    </w:p>
    <w:p>
      <w:pPr>
        <w:sectPr>
          <w:pgSz w:w="11900" w:h="16838" w:orient="portrait"/>
          <w:cols w:equalWidth="0" w:num="1">
            <w:col w:w="10219"/>
          </w:cols>
          <w:pgMar w:left="240" w:top="723"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640" w:hanging="527"/>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RICHARD D. ENNEN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0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73"/>
              </w:rPr>
              <w:t>2</w:t>
            </w:r>
          </w:p>
        </w:tc>
        <w:tc>
          <w:tcPr>
            <w:tcW w:w="612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100" w:type="dxa"/>
            <w:vAlign w:val="bottom"/>
          </w:tcPr>
          <w:p>
            <w:pPr>
              <w:ind w:left="740"/>
              <w:spacing w:after="0"/>
              <w:rPr>
                <w:sz w:val="20"/>
                <w:szCs w:val="20"/>
                <w:color w:val="auto"/>
              </w:rPr>
            </w:pPr>
            <w:r>
              <w:rPr>
                <w:rFonts w:ascii="Courier New" w:cs="Courier New" w:eastAsia="Courier New" w:hAnsi="Courier New"/>
                <w:sz w:val="18"/>
                <w:szCs w:val="18"/>
                <w:color w:val="auto"/>
              </w:rPr>
              <w:t>(a)</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30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100" w:type="dxa"/>
            <w:vAlign w:val="bottom"/>
          </w:tcPr>
          <w:p>
            <w:pPr>
              <w:ind w:left="740"/>
              <w:spacing w:after="0"/>
              <w:rPr>
                <w:sz w:val="20"/>
                <w:szCs w:val="20"/>
                <w:color w:val="auto"/>
              </w:rPr>
            </w:pPr>
            <w:r>
              <w:rPr>
                <w:rFonts w:ascii="Courier New" w:cs="Courier New" w:eastAsia="Courier New" w:hAnsi="Courier New"/>
                <w:sz w:val="18"/>
                <w:szCs w:val="18"/>
                <w:color w:val="auto"/>
              </w:rPr>
              <w:t>(b)</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640" w:hanging="527"/>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640" w:hanging="527"/>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8"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170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w:t>
            </w:r>
          </w:p>
        </w:tc>
        <w:tc>
          <w:tcPr>
            <w:tcW w:w="5280" w:type="dxa"/>
            <w:vAlign w:val="bottom"/>
          </w:tcPr>
          <w:p>
            <w:pPr>
              <w:ind w:left="22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7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SHARES</w:t>
            </w:r>
          </w:p>
        </w:tc>
        <w:tc>
          <w:tcPr>
            <w:tcW w:w="1040" w:type="dxa"/>
            <w:vAlign w:val="bottom"/>
          </w:tcPr>
          <w:p>
            <w:pPr>
              <w:spacing w:after="0"/>
              <w:rPr>
                <w:sz w:val="24"/>
                <w:szCs w:val="24"/>
                <w:color w:val="auto"/>
              </w:rPr>
            </w:pPr>
          </w:p>
        </w:tc>
        <w:tc>
          <w:tcPr>
            <w:tcW w:w="5280" w:type="dxa"/>
            <w:vAlign w:val="bottom"/>
          </w:tcPr>
          <w:p>
            <w:pPr>
              <w:ind w:left="220"/>
              <w:spacing w:after="0"/>
              <w:rPr>
                <w:sz w:val="20"/>
                <w:szCs w:val="20"/>
                <w:color w:val="auto"/>
              </w:rPr>
            </w:pPr>
            <w:r>
              <w:rPr>
                <w:rFonts w:ascii="Courier New" w:cs="Courier New" w:eastAsia="Courier New" w:hAnsi="Courier New"/>
                <w:sz w:val="18"/>
                <w:szCs w:val="18"/>
                <w:color w:val="auto"/>
              </w:rPr>
              <w:t>2, 970, 158</w:t>
            </w:r>
          </w:p>
        </w:tc>
      </w:tr>
      <w:tr>
        <w:trPr>
          <w:trHeight w:val="203"/>
        </w:trPr>
        <w:tc>
          <w:tcPr>
            <w:tcW w:w="1700" w:type="dxa"/>
            <w:vAlign w:val="bottom"/>
          </w:tcPr>
          <w:p>
            <w:pPr>
              <w:spacing w:after="0"/>
              <w:rPr>
                <w:sz w:val="17"/>
                <w:szCs w:val="17"/>
                <w:color w:val="auto"/>
              </w:rPr>
            </w:pPr>
          </w:p>
        </w:tc>
        <w:tc>
          <w:tcPr>
            <w:tcW w:w="6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________________________________________________________</w:t>
            </w:r>
          </w:p>
        </w:tc>
      </w:tr>
      <w:tr>
        <w:trPr>
          <w:trHeight w:val="203"/>
        </w:trPr>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w:t>
            </w:r>
          </w:p>
        </w:tc>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405"/>
        </w:trPr>
        <w:tc>
          <w:tcPr>
            <w:tcW w:w="17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OWNED BY</w:t>
            </w:r>
          </w:p>
        </w:tc>
        <w:tc>
          <w:tcPr>
            <w:tcW w:w="1040" w:type="dxa"/>
            <w:vAlign w:val="bottom"/>
          </w:tcPr>
          <w:p>
            <w:pPr>
              <w:spacing w:after="0"/>
              <w:rPr>
                <w:sz w:val="24"/>
                <w:szCs w:val="24"/>
                <w:color w:val="auto"/>
              </w:rPr>
            </w:pPr>
          </w:p>
        </w:tc>
        <w:tc>
          <w:tcPr>
            <w:tcW w:w="5280" w:type="dxa"/>
            <w:vAlign w:val="bottom"/>
          </w:tcPr>
          <w:p>
            <w:pPr>
              <w:ind w:left="220"/>
              <w:spacing w:after="0"/>
              <w:rPr>
                <w:sz w:val="20"/>
                <w:szCs w:val="20"/>
                <w:color w:val="auto"/>
              </w:rPr>
            </w:pPr>
            <w:r>
              <w:rPr>
                <w:rFonts w:ascii="Courier New" w:cs="Courier New" w:eastAsia="Courier New" w:hAnsi="Courier New"/>
                <w:sz w:val="18"/>
                <w:szCs w:val="18"/>
                <w:color w:val="auto"/>
              </w:rPr>
              <w:t>0</w:t>
            </w:r>
          </w:p>
        </w:tc>
      </w:tr>
      <w:tr>
        <w:trPr>
          <w:trHeight w:val="203"/>
        </w:trPr>
        <w:tc>
          <w:tcPr>
            <w:tcW w:w="1700" w:type="dxa"/>
            <w:vAlign w:val="bottom"/>
          </w:tcPr>
          <w:p>
            <w:pPr>
              <w:spacing w:after="0"/>
              <w:rPr>
                <w:sz w:val="17"/>
                <w:szCs w:val="17"/>
                <w:color w:val="auto"/>
              </w:rPr>
            </w:pPr>
          </w:p>
        </w:tc>
        <w:tc>
          <w:tcPr>
            <w:tcW w:w="6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________________________________________________________</w:t>
            </w:r>
          </w:p>
        </w:tc>
      </w:tr>
      <w:tr>
        <w:trPr>
          <w:trHeight w:val="203"/>
        </w:trPr>
        <w:tc>
          <w:tcPr>
            <w:tcW w:w="17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EACH</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w:t>
            </w:r>
          </w:p>
        </w:tc>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70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6"/>
              </w:rPr>
              <w:t>REPORTING</w:t>
            </w:r>
          </w:p>
        </w:tc>
        <w:tc>
          <w:tcPr>
            <w:tcW w:w="1040" w:type="dxa"/>
            <w:vAlign w:val="bottom"/>
          </w:tcPr>
          <w:p>
            <w:pPr>
              <w:spacing w:after="0"/>
              <w:rPr>
                <w:sz w:val="24"/>
                <w:szCs w:val="24"/>
                <w:color w:val="auto"/>
              </w:rPr>
            </w:pPr>
          </w:p>
        </w:tc>
        <w:tc>
          <w:tcPr>
            <w:tcW w:w="5280" w:type="dxa"/>
            <w:vAlign w:val="bottom"/>
          </w:tcPr>
          <w:p>
            <w:pPr>
              <w:ind w:left="220"/>
              <w:spacing w:after="0"/>
              <w:rPr>
                <w:sz w:val="20"/>
                <w:szCs w:val="20"/>
                <w:color w:val="auto"/>
              </w:rPr>
            </w:pPr>
            <w:r>
              <w:rPr>
                <w:rFonts w:ascii="Courier New" w:cs="Courier New" w:eastAsia="Courier New" w:hAnsi="Courier New"/>
                <w:sz w:val="18"/>
                <w:szCs w:val="18"/>
                <w:color w:val="auto"/>
              </w:rPr>
              <w:t>2, 970, 158</w:t>
            </w:r>
          </w:p>
        </w:tc>
      </w:tr>
      <w:tr>
        <w:trPr>
          <w:trHeight w:val="203"/>
        </w:trPr>
        <w:tc>
          <w:tcPr>
            <w:tcW w:w="1700" w:type="dxa"/>
            <w:vAlign w:val="bottom"/>
          </w:tcPr>
          <w:p>
            <w:pPr>
              <w:spacing w:after="0"/>
              <w:rPr>
                <w:sz w:val="17"/>
                <w:szCs w:val="17"/>
                <w:color w:val="auto"/>
              </w:rPr>
            </w:pPr>
          </w:p>
        </w:tc>
        <w:tc>
          <w:tcPr>
            <w:tcW w:w="6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________________________________________________________</w:t>
            </w:r>
          </w:p>
        </w:tc>
      </w:tr>
      <w:tr>
        <w:trPr>
          <w:trHeight w:val="203"/>
        </w:trPr>
        <w:tc>
          <w:tcPr>
            <w:tcW w:w="17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PERSON</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w:t>
            </w:r>
          </w:p>
        </w:tc>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405"/>
        </w:trPr>
        <w:tc>
          <w:tcPr>
            <w:tcW w:w="1700" w:type="dxa"/>
            <w:vAlign w:val="bottom"/>
          </w:tcPr>
          <w:p>
            <w:pPr>
              <w:ind w:left="220"/>
              <w:spacing w:after="0"/>
              <w:rPr>
                <w:sz w:val="20"/>
                <w:szCs w:val="20"/>
                <w:color w:val="auto"/>
              </w:rPr>
            </w:pPr>
            <w:r>
              <w:rPr>
                <w:rFonts w:ascii="Courier New" w:cs="Courier New" w:eastAsia="Courier New" w:hAnsi="Courier New"/>
                <w:sz w:val="18"/>
                <w:szCs w:val="18"/>
                <w:color w:val="auto"/>
              </w:rPr>
              <w:t>WITH</w:t>
            </w:r>
          </w:p>
        </w:tc>
        <w:tc>
          <w:tcPr>
            <w:tcW w:w="1040" w:type="dxa"/>
            <w:vAlign w:val="bottom"/>
          </w:tcPr>
          <w:p>
            <w:pPr>
              <w:spacing w:after="0"/>
              <w:rPr>
                <w:sz w:val="24"/>
                <w:szCs w:val="24"/>
                <w:color w:val="auto"/>
              </w:rPr>
            </w:pPr>
          </w:p>
        </w:tc>
        <w:tc>
          <w:tcPr>
            <w:tcW w:w="5280" w:type="dxa"/>
            <w:vAlign w:val="bottom"/>
          </w:tcPr>
          <w:p>
            <w:pPr>
              <w:ind w:left="220"/>
              <w:spacing w:after="0"/>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640" w:hanging="527"/>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2, 970, 158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620" w:val="left"/>
          <w:tab w:leader="none" w:pos="810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CHECK BOX IF THE AGGREGATE AMOUNT IN ROW (9) EXCLUDES CERTAIN SHARES*</w:t>
      </w:r>
      <w:r>
        <w:rPr>
          <w:sz w:val="20"/>
          <w:szCs w:val="20"/>
          <w:color w:val="auto"/>
        </w:rPr>
        <w:tab/>
      </w:r>
      <w:r>
        <w:rPr>
          <w:rFonts w:ascii="Courier New" w:cs="Courier New" w:eastAsia="Courier New" w:hAnsi="Courier New"/>
          <w:sz w:val="16"/>
          <w:szCs w:val="16"/>
          <w:color w:val="auto"/>
        </w:rPr>
        <w:t>/ /</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20.3%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8"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723"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0" w:type="dxa"/>
            <w:vAlign w:val="bottom"/>
          </w:tcPr>
          <w:p>
            <w:pPr>
              <w:ind w:left="4000"/>
              <w:spacing w:after="0"/>
              <w:rPr>
                <w:sz w:val="20"/>
                <w:szCs w:val="20"/>
                <w:color w:val="auto"/>
              </w:rPr>
            </w:pPr>
            <w:r>
              <w:rPr>
                <w:rFonts w:ascii="Courier New" w:cs="Courier New" w:eastAsia="Courier New" w:hAnsi="Courier New"/>
                <w:sz w:val="18"/>
                <w:szCs w:val="18"/>
                <w:color w:val="auto"/>
                <w:w w:val="96"/>
              </w:rPr>
              <w:t>Page 3 of 4 Pages</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72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1220" w:type="dxa"/>
            <w:vAlign w:val="bottom"/>
          </w:tcPr>
          <w:p>
            <w:pPr>
              <w:spacing w:after="0"/>
              <w:rPr>
                <w:sz w:val="24"/>
                <w:szCs w:val="24"/>
                <w:color w:val="auto"/>
              </w:rPr>
            </w:pPr>
          </w:p>
        </w:tc>
        <w:tc>
          <w:tcPr>
            <w:tcW w:w="72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NN Ball &amp; Roller, Inc.</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72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Address of Issuer's Principal Offices</w:t>
            </w:r>
          </w:p>
        </w:tc>
      </w:tr>
      <w:tr>
        <w:trPr>
          <w:trHeight w:val="405"/>
        </w:trPr>
        <w:tc>
          <w:tcPr>
            <w:tcW w:w="1220" w:type="dxa"/>
            <w:vAlign w:val="bottom"/>
          </w:tcPr>
          <w:p>
            <w:pPr>
              <w:spacing w:after="0"/>
              <w:rPr>
                <w:sz w:val="24"/>
                <w:szCs w:val="24"/>
                <w:color w:val="auto"/>
              </w:rPr>
            </w:pPr>
          </w:p>
        </w:tc>
        <w:tc>
          <w:tcPr>
            <w:tcW w:w="72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800 Tennessee Road</w:t>
            </w:r>
          </w:p>
        </w:tc>
      </w:tr>
      <w:tr>
        <w:trPr>
          <w:trHeight w:val="203"/>
        </w:trPr>
        <w:tc>
          <w:tcPr>
            <w:tcW w:w="1220" w:type="dxa"/>
            <w:vAlign w:val="bottom"/>
          </w:tcPr>
          <w:p>
            <w:pPr>
              <w:spacing w:after="0"/>
              <w:rPr>
                <w:sz w:val="17"/>
                <w:szCs w:val="17"/>
                <w:color w:val="auto"/>
              </w:rPr>
            </w:pP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Erwin, TN</w:t>
            </w:r>
          </w:p>
        </w:tc>
        <w:tc>
          <w:tcPr>
            <w:tcW w:w="60" w:type="dxa"/>
            <w:vAlign w:val="bottom"/>
          </w:tcPr>
          <w:p>
            <w:pPr>
              <w:spacing w:after="0"/>
              <w:rPr>
                <w:sz w:val="17"/>
                <w:szCs w:val="17"/>
                <w:color w:val="auto"/>
              </w:rPr>
            </w:pPr>
          </w:p>
        </w:tc>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37650</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72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1220" w:type="dxa"/>
            <w:vAlign w:val="bottom"/>
          </w:tcPr>
          <w:p>
            <w:pPr>
              <w:spacing w:after="0"/>
              <w:rPr>
                <w:sz w:val="24"/>
                <w:szCs w:val="24"/>
                <w:color w:val="auto"/>
              </w:rPr>
            </w:pPr>
          </w:p>
        </w:tc>
        <w:tc>
          <w:tcPr>
            <w:tcW w:w="72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Richard D. Ennen</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72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Address of Principal Business Office or, if none, Residence</w:t>
            </w:r>
          </w:p>
        </w:tc>
      </w:tr>
      <w:tr>
        <w:trPr>
          <w:trHeight w:val="405"/>
        </w:trPr>
        <w:tc>
          <w:tcPr>
            <w:tcW w:w="1220" w:type="dxa"/>
            <w:vAlign w:val="bottom"/>
          </w:tcPr>
          <w:p>
            <w:pPr>
              <w:spacing w:after="0"/>
              <w:rPr>
                <w:sz w:val="24"/>
                <w:szCs w:val="24"/>
                <w:color w:val="auto"/>
              </w:rPr>
            </w:pPr>
          </w:p>
        </w:tc>
        <w:tc>
          <w:tcPr>
            <w:tcW w:w="72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800 Tennessee Road</w:t>
            </w:r>
          </w:p>
        </w:tc>
      </w:tr>
      <w:tr>
        <w:trPr>
          <w:trHeight w:val="203"/>
        </w:trPr>
        <w:tc>
          <w:tcPr>
            <w:tcW w:w="1220" w:type="dxa"/>
            <w:vAlign w:val="bottom"/>
          </w:tcPr>
          <w:p>
            <w:pPr>
              <w:spacing w:after="0"/>
              <w:rPr>
                <w:sz w:val="17"/>
                <w:szCs w:val="17"/>
                <w:color w:val="auto"/>
              </w:rPr>
            </w:pP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Erwin, TN</w:t>
            </w:r>
          </w:p>
        </w:tc>
        <w:tc>
          <w:tcPr>
            <w:tcW w:w="60" w:type="dxa"/>
            <w:vAlign w:val="bottom"/>
          </w:tcPr>
          <w:p>
            <w:pPr>
              <w:spacing w:after="0"/>
              <w:rPr>
                <w:sz w:val="17"/>
                <w:szCs w:val="17"/>
                <w:color w:val="auto"/>
              </w:rPr>
            </w:pPr>
          </w:p>
        </w:tc>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37650</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142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5"/>
              </w:rPr>
              <w:t>Citizenship</w:t>
            </w:r>
          </w:p>
        </w:tc>
        <w:tc>
          <w:tcPr>
            <w:tcW w:w="5800" w:type="dxa"/>
            <w:vAlign w:val="bottom"/>
          </w:tcPr>
          <w:p>
            <w:pPr>
              <w:spacing w:after="0"/>
              <w:rPr>
                <w:sz w:val="24"/>
                <w:szCs w:val="24"/>
                <w:color w:val="auto"/>
              </w:rPr>
            </w:pPr>
          </w:p>
        </w:tc>
      </w:tr>
      <w:tr>
        <w:trPr>
          <w:trHeight w:val="405"/>
        </w:trPr>
        <w:tc>
          <w:tcPr>
            <w:tcW w:w="1220" w:type="dxa"/>
            <w:vAlign w:val="bottom"/>
          </w:tcPr>
          <w:p>
            <w:pPr>
              <w:spacing w:after="0"/>
              <w:rPr>
                <w:sz w:val="24"/>
                <w:szCs w:val="24"/>
                <w:color w:val="auto"/>
              </w:rPr>
            </w:pPr>
          </w:p>
        </w:tc>
        <w:tc>
          <w:tcPr>
            <w:tcW w:w="72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United States</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72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1220" w:type="dxa"/>
            <w:vAlign w:val="bottom"/>
          </w:tcPr>
          <w:p>
            <w:pPr>
              <w:spacing w:after="0"/>
              <w:rPr>
                <w:sz w:val="24"/>
                <w:szCs w:val="24"/>
                <w:color w:val="auto"/>
              </w:rPr>
            </w:pPr>
          </w:p>
        </w:tc>
        <w:tc>
          <w:tcPr>
            <w:tcW w:w="72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Common Stock, par value $.01 per share</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72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CUSIP Number</w:t>
            </w:r>
          </w:p>
        </w:tc>
      </w:tr>
      <w:tr>
        <w:trPr>
          <w:trHeight w:val="405"/>
        </w:trPr>
        <w:tc>
          <w:tcPr>
            <w:tcW w:w="1220" w:type="dxa"/>
            <w:vAlign w:val="bottom"/>
          </w:tcPr>
          <w:p>
            <w:pPr>
              <w:spacing w:after="0"/>
              <w:rPr>
                <w:sz w:val="24"/>
                <w:szCs w:val="24"/>
                <w:color w:val="auto"/>
              </w:rPr>
            </w:pPr>
          </w:p>
        </w:tc>
        <w:tc>
          <w:tcPr>
            <w:tcW w:w="1360" w:type="dxa"/>
            <w:vAlign w:val="bottom"/>
          </w:tcPr>
          <w:p>
            <w:pPr>
              <w:ind w:left="260"/>
              <w:spacing w:after="0"/>
              <w:rPr>
                <w:sz w:val="20"/>
                <w:szCs w:val="20"/>
                <w:color w:val="auto"/>
              </w:rPr>
            </w:pPr>
            <w:r>
              <w:rPr>
                <w:rFonts w:ascii="Courier New" w:cs="Courier New" w:eastAsia="Courier New" w:hAnsi="Courier New"/>
                <w:sz w:val="18"/>
                <w:szCs w:val="18"/>
                <w:color w:val="auto"/>
              </w:rPr>
              <w:t>629305103</w:t>
            </w:r>
          </w:p>
        </w:tc>
        <w:tc>
          <w:tcPr>
            <w:tcW w:w="60" w:type="dxa"/>
            <w:vAlign w:val="bottom"/>
          </w:tcPr>
          <w:p>
            <w:pPr>
              <w:spacing w:after="0"/>
              <w:rPr>
                <w:sz w:val="24"/>
                <w:szCs w:val="24"/>
                <w:color w:val="auto"/>
              </w:rPr>
            </w:pPr>
          </w:p>
        </w:tc>
        <w:tc>
          <w:tcPr>
            <w:tcW w:w="5800" w:type="dxa"/>
            <w:vAlign w:val="bottom"/>
          </w:tcPr>
          <w:p>
            <w:pPr>
              <w:spacing w:after="0"/>
              <w:rPr>
                <w:sz w:val="24"/>
                <w:szCs w:val="24"/>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220" w:type="dxa"/>
            <w:vAlign w:val="bottom"/>
            <w:gridSpan w:val="3"/>
          </w:tcPr>
          <w:p>
            <w:pPr>
              <w:ind w:left="260"/>
              <w:spacing w:after="0"/>
              <w:rPr>
                <w:sz w:val="20"/>
                <w:szCs w:val="20"/>
                <w:color w:val="auto"/>
              </w:rPr>
            </w:pPr>
            <w:r>
              <w:rPr>
                <w:rFonts w:ascii="Courier New" w:cs="Courier New" w:eastAsia="Courier New" w:hAnsi="Courier New"/>
                <w:sz w:val="18"/>
                <w:szCs w:val="18"/>
                <w:color w:val="auto"/>
                <w:w w:val="97"/>
              </w:rPr>
              <w:t>This statement is not filed pursuant to Rule 13d-1(b) or 13d-2(b).</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360" w:type="dxa"/>
            <w:vAlign w:val="bottom"/>
          </w:tcPr>
          <w:p>
            <w:pPr>
              <w:ind w:left="260"/>
              <w:spacing w:after="0"/>
              <w:rPr>
                <w:sz w:val="20"/>
                <w:szCs w:val="20"/>
                <w:color w:val="auto"/>
              </w:rPr>
            </w:pPr>
            <w:r>
              <w:rPr>
                <w:rFonts w:ascii="Courier New" w:cs="Courier New" w:eastAsia="Courier New" w:hAnsi="Courier New"/>
                <w:sz w:val="18"/>
                <w:szCs w:val="18"/>
                <w:color w:val="auto"/>
              </w:rPr>
              <w:t>Ownership</w:t>
            </w:r>
          </w:p>
        </w:tc>
        <w:tc>
          <w:tcPr>
            <w:tcW w:w="60" w:type="dxa"/>
            <w:vAlign w:val="bottom"/>
          </w:tcPr>
          <w:p>
            <w:pPr>
              <w:spacing w:after="0"/>
              <w:rPr>
                <w:sz w:val="24"/>
                <w:szCs w:val="24"/>
                <w:color w:val="auto"/>
              </w:rPr>
            </w:pPr>
          </w:p>
        </w:tc>
        <w:tc>
          <w:tcPr>
            <w:tcW w:w="5800" w:type="dxa"/>
            <w:vAlign w:val="bottom"/>
          </w:tcPr>
          <w:p>
            <w:pPr>
              <w:spacing w:after="0"/>
              <w:rPr>
                <w:sz w:val="24"/>
                <w:szCs w:val="24"/>
                <w:color w:val="auto"/>
              </w:rPr>
            </w:pPr>
          </w:p>
        </w:tc>
      </w:tr>
      <w:tr>
        <w:trPr>
          <w:trHeight w:val="405"/>
        </w:trPr>
        <w:tc>
          <w:tcPr>
            <w:tcW w:w="1220" w:type="dxa"/>
            <w:vAlign w:val="bottom"/>
          </w:tcPr>
          <w:p>
            <w:pPr>
              <w:spacing w:after="0"/>
              <w:rPr>
                <w:sz w:val="24"/>
                <w:szCs w:val="24"/>
                <w:color w:val="auto"/>
              </w:rPr>
            </w:pPr>
          </w:p>
        </w:tc>
        <w:tc>
          <w:tcPr>
            <w:tcW w:w="72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(a)  Amount beneficially owned: 2,970,158</w:t>
            </w:r>
          </w:p>
        </w:tc>
      </w:tr>
      <w:tr>
        <w:trPr>
          <w:trHeight w:val="405"/>
        </w:trPr>
        <w:tc>
          <w:tcPr>
            <w:tcW w:w="1220" w:type="dxa"/>
            <w:vAlign w:val="bottom"/>
          </w:tcPr>
          <w:p>
            <w:pPr>
              <w:spacing w:after="0"/>
              <w:rPr>
                <w:sz w:val="24"/>
                <w:szCs w:val="24"/>
                <w:color w:val="auto"/>
              </w:rPr>
            </w:pPr>
          </w:p>
        </w:tc>
        <w:tc>
          <w:tcPr>
            <w:tcW w:w="72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(b)  Percent of class:  20.3%</w:t>
            </w:r>
          </w:p>
        </w:tc>
      </w:tr>
      <w:tr>
        <w:trPr>
          <w:trHeight w:val="405"/>
        </w:trPr>
        <w:tc>
          <w:tcPr>
            <w:tcW w:w="1220" w:type="dxa"/>
            <w:vAlign w:val="bottom"/>
          </w:tcPr>
          <w:p>
            <w:pPr>
              <w:spacing w:after="0"/>
              <w:rPr>
                <w:sz w:val="24"/>
                <w:szCs w:val="24"/>
                <w:color w:val="auto"/>
              </w:rPr>
            </w:pPr>
          </w:p>
        </w:tc>
        <w:tc>
          <w:tcPr>
            <w:tcW w:w="72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(c)  Number of shares as to which such person has:</w:t>
            </w:r>
          </w:p>
        </w:tc>
      </w:tr>
      <w:tr>
        <w:trPr>
          <w:trHeight w:val="405"/>
        </w:trPr>
        <w:tc>
          <w:tcPr>
            <w:tcW w:w="1220" w:type="dxa"/>
            <w:vAlign w:val="bottom"/>
          </w:tcPr>
          <w:p>
            <w:pPr>
              <w:spacing w:after="0"/>
              <w:rPr>
                <w:sz w:val="24"/>
                <w:szCs w:val="24"/>
                <w:color w:val="auto"/>
              </w:rPr>
            </w:pPr>
          </w:p>
        </w:tc>
        <w:tc>
          <w:tcPr>
            <w:tcW w:w="1360" w:type="dxa"/>
            <w:vAlign w:val="bottom"/>
          </w:tcPr>
          <w:p>
            <w:pPr>
              <w:ind w:left="780"/>
              <w:spacing w:after="0"/>
              <w:rPr>
                <w:sz w:val="20"/>
                <w:szCs w:val="20"/>
                <w:color w:val="auto"/>
              </w:rPr>
            </w:pPr>
            <w:r>
              <w:rPr>
                <w:rFonts w:ascii="Courier New" w:cs="Courier New" w:eastAsia="Courier New" w:hAnsi="Courier New"/>
                <w:sz w:val="18"/>
                <w:szCs w:val="18"/>
                <w:color w:val="auto"/>
              </w:rPr>
              <w:t>(i)</w:t>
            </w:r>
          </w:p>
        </w:tc>
        <w:tc>
          <w:tcPr>
            <w:tcW w:w="58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sole power to vote or to direct the vote: 2,970,158</w:t>
            </w:r>
          </w:p>
        </w:tc>
      </w:tr>
      <w:tr>
        <w:trPr>
          <w:trHeight w:val="405"/>
        </w:trPr>
        <w:tc>
          <w:tcPr>
            <w:tcW w:w="1220" w:type="dxa"/>
            <w:vAlign w:val="bottom"/>
          </w:tcPr>
          <w:p>
            <w:pPr>
              <w:spacing w:after="0"/>
              <w:rPr>
                <w:sz w:val="24"/>
                <w:szCs w:val="24"/>
                <w:color w:val="auto"/>
              </w:rPr>
            </w:pPr>
          </w:p>
        </w:tc>
        <w:tc>
          <w:tcPr>
            <w:tcW w:w="1360" w:type="dxa"/>
            <w:vAlign w:val="bottom"/>
          </w:tcPr>
          <w:p>
            <w:pPr>
              <w:ind w:left="780"/>
              <w:spacing w:after="0"/>
              <w:rPr>
                <w:sz w:val="20"/>
                <w:szCs w:val="20"/>
                <w:color w:val="auto"/>
              </w:rPr>
            </w:pPr>
            <w:r>
              <w:rPr>
                <w:rFonts w:ascii="Courier New" w:cs="Courier New" w:eastAsia="Courier New" w:hAnsi="Courier New"/>
                <w:sz w:val="18"/>
                <w:szCs w:val="18"/>
                <w:color w:val="auto"/>
              </w:rPr>
              <w:t>(ii)</w:t>
            </w:r>
          </w:p>
        </w:tc>
        <w:tc>
          <w:tcPr>
            <w:tcW w:w="58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shared power to vote or to direct the vote: 0</w:t>
            </w:r>
          </w:p>
        </w:tc>
      </w:tr>
      <w:tr>
        <w:trPr>
          <w:trHeight w:val="405"/>
        </w:trPr>
        <w:tc>
          <w:tcPr>
            <w:tcW w:w="1220" w:type="dxa"/>
            <w:vAlign w:val="bottom"/>
          </w:tcPr>
          <w:p>
            <w:pPr>
              <w:spacing w:after="0"/>
              <w:rPr>
                <w:sz w:val="24"/>
                <w:szCs w:val="24"/>
                <w:color w:val="auto"/>
              </w:rPr>
            </w:pPr>
          </w:p>
        </w:tc>
        <w:tc>
          <w:tcPr>
            <w:tcW w:w="1360" w:type="dxa"/>
            <w:vAlign w:val="bottom"/>
          </w:tcPr>
          <w:p>
            <w:pPr>
              <w:ind w:left="780"/>
              <w:spacing w:after="0"/>
              <w:rPr>
                <w:sz w:val="20"/>
                <w:szCs w:val="20"/>
                <w:color w:val="auto"/>
              </w:rPr>
            </w:pPr>
            <w:r>
              <w:rPr>
                <w:rFonts w:ascii="Courier New" w:cs="Courier New" w:eastAsia="Courier New" w:hAnsi="Courier New"/>
                <w:sz w:val="18"/>
                <w:szCs w:val="18"/>
                <w:color w:val="auto"/>
              </w:rPr>
              <w:t>(iii)</w:t>
            </w:r>
          </w:p>
        </w:tc>
        <w:tc>
          <w:tcPr>
            <w:tcW w:w="58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sole power to dispose or to direct the disposition of:</w:t>
            </w:r>
          </w:p>
        </w:tc>
      </w:tr>
      <w:tr>
        <w:trPr>
          <w:trHeight w:val="203"/>
        </w:trPr>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2,970,158</w:t>
            </w:r>
          </w:p>
        </w:tc>
      </w:tr>
      <w:tr>
        <w:trPr>
          <w:trHeight w:val="405"/>
        </w:trPr>
        <w:tc>
          <w:tcPr>
            <w:tcW w:w="1220" w:type="dxa"/>
            <w:vAlign w:val="bottom"/>
          </w:tcPr>
          <w:p>
            <w:pPr>
              <w:spacing w:after="0"/>
              <w:rPr>
                <w:sz w:val="24"/>
                <w:szCs w:val="24"/>
                <w:color w:val="auto"/>
              </w:rPr>
            </w:pPr>
          </w:p>
        </w:tc>
        <w:tc>
          <w:tcPr>
            <w:tcW w:w="1360" w:type="dxa"/>
            <w:vAlign w:val="bottom"/>
          </w:tcPr>
          <w:p>
            <w:pPr>
              <w:ind w:left="780"/>
              <w:spacing w:after="0"/>
              <w:rPr>
                <w:sz w:val="20"/>
                <w:szCs w:val="20"/>
                <w:color w:val="auto"/>
              </w:rPr>
            </w:pPr>
            <w:r>
              <w:rPr>
                <w:rFonts w:ascii="Courier New" w:cs="Courier New" w:eastAsia="Courier New" w:hAnsi="Courier New"/>
                <w:sz w:val="18"/>
                <w:szCs w:val="18"/>
                <w:color w:val="auto"/>
              </w:rPr>
              <w:t>(iv)</w:t>
            </w:r>
          </w:p>
        </w:tc>
        <w:tc>
          <w:tcPr>
            <w:tcW w:w="58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shared power to dispose or to direct the disposition</w:t>
            </w:r>
          </w:p>
        </w:tc>
      </w:tr>
      <w:tr>
        <w:trPr>
          <w:trHeight w:val="203"/>
        </w:trPr>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of: 0</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72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Ownership of Five Percent or Less of a Class</w:t>
            </w:r>
          </w:p>
        </w:tc>
      </w:tr>
      <w:tr>
        <w:trPr>
          <w:trHeight w:val="405"/>
        </w:trPr>
        <w:tc>
          <w:tcPr>
            <w:tcW w:w="1220" w:type="dxa"/>
            <w:vAlign w:val="bottom"/>
          </w:tcPr>
          <w:p>
            <w:pPr>
              <w:spacing w:after="0"/>
              <w:rPr>
                <w:sz w:val="24"/>
                <w:szCs w:val="24"/>
                <w:color w:val="auto"/>
              </w:rPr>
            </w:pPr>
          </w:p>
        </w:tc>
        <w:tc>
          <w:tcPr>
            <w:tcW w:w="72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NOT APPLICABLE</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2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tc>
      </w:tr>
      <w:tr>
        <w:trPr>
          <w:trHeight w:val="405"/>
        </w:trPr>
        <w:tc>
          <w:tcPr>
            <w:tcW w:w="1220" w:type="dxa"/>
            <w:vAlign w:val="bottom"/>
          </w:tcPr>
          <w:p>
            <w:pPr>
              <w:spacing w:after="0"/>
              <w:rPr>
                <w:sz w:val="24"/>
                <w:szCs w:val="24"/>
                <w:color w:val="auto"/>
              </w:rPr>
            </w:pPr>
          </w:p>
        </w:tc>
        <w:tc>
          <w:tcPr>
            <w:tcW w:w="72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NOT APPLICABLE</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7220" w:type="dxa"/>
            <w:vAlign w:val="bottom"/>
            <w:gridSpan w:val="3"/>
          </w:tcPr>
          <w:p>
            <w:pPr>
              <w:ind w:left="260"/>
              <w:spacing w:after="0"/>
              <w:rPr>
                <w:sz w:val="20"/>
                <w:szCs w:val="20"/>
                <w:color w:val="auto"/>
              </w:rPr>
            </w:pPr>
            <w:r>
              <w:rPr>
                <w:rFonts w:ascii="Courier New" w:cs="Courier New" w:eastAsia="Courier New" w:hAnsi="Courier New"/>
                <w:sz w:val="18"/>
                <w:szCs w:val="18"/>
                <w:color w:val="auto"/>
                <w:w w:val="97"/>
              </w:rPr>
              <w:t>Identification and Classification of the Subsidiary Which Acquired</w:t>
            </w:r>
          </w:p>
        </w:tc>
      </w:tr>
      <w:tr>
        <w:trPr>
          <w:trHeight w:val="203"/>
        </w:trPr>
        <w:tc>
          <w:tcPr>
            <w:tcW w:w="1220" w:type="dxa"/>
            <w:vAlign w:val="bottom"/>
          </w:tcPr>
          <w:p>
            <w:pPr>
              <w:spacing w:after="0"/>
              <w:rPr>
                <w:sz w:val="17"/>
                <w:szCs w:val="17"/>
                <w:color w:val="auto"/>
              </w:rPr>
            </w:pPr>
          </w:p>
        </w:tc>
        <w:tc>
          <w:tcPr>
            <w:tcW w:w="72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the Security Being Reported on by the Parent Holding Company</w:t>
            </w:r>
          </w:p>
        </w:tc>
      </w:tr>
      <w:tr>
        <w:trPr>
          <w:trHeight w:val="405"/>
        </w:trPr>
        <w:tc>
          <w:tcPr>
            <w:tcW w:w="1220" w:type="dxa"/>
            <w:vAlign w:val="bottom"/>
          </w:tcPr>
          <w:p>
            <w:pPr>
              <w:spacing w:after="0"/>
              <w:rPr>
                <w:sz w:val="24"/>
                <w:szCs w:val="24"/>
                <w:color w:val="auto"/>
              </w:rPr>
            </w:pPr>
          </w:p>
        </w:tc>
        <w:tc>
          <w:tcPr>
            <w:tcW w:w="72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NOT APPLICABLE</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2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r>
      <w:tr>
        <w:trPr>
          <w:trHeight w:val="405"/>
        </w:trPr>
        <w:tc>
          <w:tcPr>
            <w:tcW w:w="1220" w:type="dxa"/>
            <w:vAlign w:val="bottom"/>
          </w:tcPr>
          <w:p>
            <w:pPr>
              <w:spacing w:after="0"/>
              <w:rPr>
                <w:sz w:val="24"/>
                <w:szCs w:val="24"/>
                <w:color w:val="auto"/>
              </w:rPr>
            </w:pPr>
          </w:p>
        </w:tc>
        <w:tc>
          <w:tcPr>
            <w:tcW w:w="72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NOT APPLICABLE</w:t>
            </w:r>
          </w:p>
        </w:tc>
      </w:tr>
    </w:tbl>
    <w:p>
      <w:pPr>
        <w:sectPr>
          <w:pgSz w:w="11900" w:h="16838" w:orient="portrait"/>
          <w:cols w:equalWidth="0" w:num="1">
            <w:col w:w="10219"/>
          </w:cols>
          <w:pgMar w:left="240" w:top="717" w:right="1440" w:bottom="1440" w:gutter="0" w:footer="0" w:header="0"/>
        </w:sectPr>
      </w:pPr>
    </w:p>
    <w:bookmarkStart w:id="3" w:name="page4"/>
    <w:bookmarkEnd w:id="3"/>
    <w:p>
      <w:pPr>
        <w:jc w:val="right"/>
        <w:ind w:right="1779"/>
        <w:spacing w:after="0"/>
        <w:rPr>
          <w:sz w:val="20"/>
          <w:szCs w:val="20"/>
          <w:color w:val="auto"/>
        </w:rPr>
      </w:pPr>
      <w:r>
        <w:rPr>
          <w:rFonts w:ascii="Courier New" w:cs="Courier New" w:eastAsia="Courier New" w:hAnsi="Courier New"/>
          <w:sz w:val="18"/>
          <w:szCs w:val="18"/>
          <w:color w:val="auto"/>
        </w:rPr>
        <w:t>Page 4 of 4 Pages</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jc w:val="center"/>
        <w:ind w:right="123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February 6, 1997</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580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Richard D. Ennen</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54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Richard D. Ennen</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5800"/>
        <w:spacing w:after="0"/>
        <w:rPr>
          <w:sz w:val="20"/>
          <w:szCs w:val="20"/>
          <w:color w:val="auto"/>
        </w:rPr>
      </w:pPr>
      <w:r>
        <w:rPr>
          <w:rFonts w:ascii="Courier New" w:cs="Courier New" w:eastAsia="Courier New" w:hAnsi="Courier New"/>
          <w:sz w:val="18"/>
          <w:szCs w:val="18"/>
          <w:color w:val="auto"/>
        </w:rPr>
        <w:t>Name</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40"/>
    </w:lvl>
  </w:abstractNum>
  <w:abstractNum w:abstractNumId="1">
    <w:nsid w:val="2AE8944A"/>
    <w:multiLevelType w:val="hybridMultilevel"/>
    <w:lvl w:ilvl="0">
      <w:lvlJc w:val="left"/>
      <w:lvlText w:val="1"/>
      <w:numFmt w:val="bullet"/>
      <w:start w:val="1"/>
    </w:lvl>
  </w:abstractNum>
  <w:abstractNum w:abstractNumId="2">
    <w:nsid w:val="625558EC"/>
    <w:multiLevelType w:val="hybridMultilevel"/>
    <w:lvl w:ilvl="0">
      <w:lvlJc w:val="left"/>
      <w:lvlText w:val="3"/>
      <w:numFmt w:val="bullet"/>
      <w:start w:val="1"/>
    </w:lvl>
  </w:abstractNum>
  <w:abstractNum w:abstractNumId="3">
    <w:nsid w:val="238E1F29"/>
    <w:multiLevelType w:val="hybridMultilevel"/>
    <w:lvl w:ilvl="0">
      <w:lvlJc w:val="left"/>
      <w:lvlText w:val="4"/>
      <w:numFmt w:val="bullet"/>
      <w:start w:val="1"/>
    </w:lvl>
  </w:abstractNum>
  <w:abstractNum w:abstractNumId="4">
    <w:nsid w:val="46E87CCD"/>
    <w:multiLevelType w:val="hybridMultilevel"/>
    <w:lvl w:ilvl="0">
      <w:lvlJc w:val="left"/>
      <w:lvlText w:val="9"/>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2019-12-14T03:10:32Z</dcterms:created>
  <dcterms:modified xsi:type="dcterms:W3CDTF">2019-12-14T03:10:32Z</dcterms:modified>
</cp:coreProperties>
</file>