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256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BUCHAN JOHN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20" w:type="dxa"/>
            <w:vAlign w:val="bottom"/>
            <w:tcBorders>
              <w:top w:val="single" w:sz="8" w:color="0000EE"/>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09/20/2019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400" w:type="dxa"/>
            <w:vAlign w:val="bottom"/>
          </w:tcPr>
          <w:p>
            <w:pPr>
              <w:ind w:left="3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4"/>
              </w:rPr>
              <w:t>6210 ARDREY KELL ROAD</w:t>
            </w:r>
          </w:p>
        </w:tc>
        <w:tc>
          <w:tcPr>
            <w:tcW w:w="10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CHARLOTTE NC</w:t>
            </w:r>
          </w:p>
        </w:tc>
        <w:tc>
          <w:tcPr>
            <w:tcW w:w="1060" w:type="dxa"/>
            <w:vAlign w:val="bottom"/>
          </w:tcPr>
          <w:p>
            <w:pPr>
              <w:ind w:left="20"/>
              <w:spacing w:after="0"/>
              <w:rPr>
                <w:sz w:val="20"/>
                <w:szCs w:val="20"/>
                <w:color w:val="auto"/>
              </w:rPr>
            </w:pPr>
            <w:r>
              <w:rPr>
                <w:rFonts w:ascii="Arial" w:cs="Arial" w:eastAsia="Arial" w:hAnsi="Arial"/>
                <w:sz w:val="18"/>
                <w:szCs w:val="18"/>
                <w:color w:val="0000FF"/>
              </w:rPr>
              <w:t>28277</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400" w:type="dxa"/>
            <w:vAlign w:val="bottom"/>
          </w:tcPr>
          <w:p>
            <w:pPr>
              <w:ind w:left="340"/>
              <w:spacing w:after="0"/>
              <w:rPr>
                <w:sz w:val="20"/>
                <w:szCs w:val="20"/>
                <w:color w:val="auto"/>
              </w:rPr>
            </w:pPr>
            <w:r>
              <w:rPr>
                <w:rFonts w:ascii="Arial" w:cs="Arial" w:eastAsia="Arial" w:hAnsi="Arial"/>
                <w:sz w:val="14"/>
                <w:szCs w:val="14"/>
                <w:color w:val="auto"/>
              </w:rPr>
              <w:t>(State)</w:t>
            </w:r>
          </w:p>
        </w:tc>
        <w:tc>
          <w:tcPr>
            <w:tcW w:w="106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6"/>
        <w:spacing w:after="0"/>
        <w:rPr>
          <w:sz w:val="20"/>
          <w:szCs w:val="20"/>
          <w:color w:val="auto"/>
        </w:rPr>
      </w:pPr>
      <w:r>
        <w:rPr>
          <w:rFonts w:ascii="Arial" w:cs="Arial" w:eastAsia="Arial" w:hAnsi="Arial"/>
          <w:sz w:val="18"/>
          <w:szCs w:val="18"/>
          <w:color w:val="0000FF"/>
        </w:rPr>
        <w:t>Executive VP, Mobile Solutions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560"/>
              <w:spacing w:after="0"/>
              <w:rPr>
                <w:sz w:val="20"/>
                <w:szCs w:val="20"/>
                <w:color w:val="auto"/>
              </w:rPr>
            </w:pPr>
            <w:r>
              <w:rPr>
                <w:rFonts w:ascii="Arial" w:cs="Arial" w:eastAsia="Arial" w:hAnsi="Arial"/>
                <w:sz w:val="18"/>
                <w:szCs w:val="18"/>
                <w:color w:val="0000FF"/>
              </w:rPr>
              <w:t>26,432</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10/20/2024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2,300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22.15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04/30/2025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4,000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25.16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03/16/2026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8,400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11.31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03/17/2027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4,000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24.2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03/14/2028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4,300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24.55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03/14/2029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7"/>
              </w:rPr>
              <w:t>13,700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7.93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2"/>
          <w:szCs w:val="12"/>
          <w:color w:val="008000"/>
        </w:rPr>
      </w:pPr>
      <w:r>
        <w:rPr>
          <w:rFonts w:ascii="Arial" w:cs="Arial" w:eastAsia="Arial" w:hAnsi="Arial"/>
          <w:sz w:val="12"/>
          <w:szCs w:val="12"/>
          <w:color w:val="008000"/>
        </w:rPr>
        <w:t>Shares are restricted stock which vest in three equal annual installments beginning on the first anniversary of the grant date. Of the shares reported in Column 2, 17,822 shares remain unvested.</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5"/>
        </w:numPr>
        <w:rPr>
          <w:rFonts w:ascii="Arial" w:cs="Arial" w:eastAsia="Arial" w:hAnsi="Arial"/>
          <w:sz w:val="12"/>
          <w:szCs w:val="12"/>
          <w:color w:val="008000"/>
        </w:rPr>
      </w:pPr>
      <w:r>
        <w:rPr>
          <w:rFonts w:ascii="Arial" w:cs="Arial" w:eastAsia="Arial" w:hAnsi="Arial"/>
          <w:sz w:val="12"/>
          <w:szCs w:val="12"/>
          <w:color w:val="008000"/>
        </w:rPr>
        <w:t>The shares underlying this option vest and become exercisable in three equal annual installments beginning on the first anniversary of the grant date. The grant date is ten years prior to the expiration date.</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Power of Attorney is attached to this Form 3 as Exhibit 24.</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Richard F. Mattern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09/27/2019</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Warren A. Veltman, Thomas D. DeByle, Matthew S. Heiter, Richard F. Mattern, Kristin C. Dunavant and Whitney Robinson, with full power of substitution, the undersigned's true and lawful attorney-in-fact to:</w:t>
      </w:r>
    </w:p>
    <w:p>
      <w:pPr>
        <w:spacing w:after="0" w:line="182" w:lineRule="exact"/>
        <w:rPr>
          <w:sz w:val="20"/>
          <w:szCs w:val="20"/>
          <w:color w:val="auto"/>
        </w:rPr>
      </w:pPr>
    </w:p>
    <w:p>
      <w:pPr>
        <w:ind w:left="1160" w:right="1999" w:hanging="625"/>
        <w:spacing w:after="0" w:line="271" w:lineRule="auto"/>
        <w:tabs>
          <w:tab w:leader="none" w:pos="11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87" w:lineRule="exact"/>
        <w:rPr>
          <w:rFonts w:ascii="Courier New" w:cs="Courier New" w:eastAsia="Courier New" w:hAnsi="Courier New"/>
          <w:sz w:val="16"/>
          <w:szCs w:val="16"/>
          <w:color w:val="auto"/>
        </w:rPr>
      </w:pPr>
    </w:p>
    <w:p>
      <w:pPr>
        <w:ind w:left="1160" w:right="1879" w:hanging="625"/>
        <w:spacing w:after="0" w:line="237"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left="1160" w:right="1879" w:hanging="625"/>
        <w:spacing w:after="0" w:line="237"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8" w:lineRule="exact"/>
        <w:rPr>
          <w:rFonts w:ascii="Courier New" w:cs="Courier New" w:eastAsia="Courier New" w:hAnsi="Courier New"/>
          <w:sz w:val="18"/>
          <w:szCs w:val="18"/>
          <w:color w:val="auto"/>
        </w:rPr>
      </w:pPr>
    </w:p>
    <w:p>
      <w:pPr>
        <w:ind w:left="1160" w:right="1879" w:hanging="625"/>
        <w:spacing w:after="0" w:line="237"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September, 2019.</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John Buchan</w:t>
      </w:r>
    </w:p>
    <w:p>
      <w:pPr>
        <w:ind w:left="390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40"/>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89436"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2019-12-23T16:09:14Z</dcterms:created>
  <dcterms:modified xsi:type="dcterms:W3CDTF">2019-12-23T16:09:14Z</dcterms:modified>
</cp:coreProperties>
</file>