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3)*</w:t>
      </w:r>
    </w:p>
    <w:p>
      <w:pPr>
        <w:spacing w:after="0" w:line="200" w:lineRule="exact"/>
        <w:rPr>
          <w:sz w:val="24"/>
          <w:szCs w:val="24"/>
          <w:color w:val="auto"/>
        </w:rPr>
      </w:pPr>
    </w:p>
    <w:p>
      <w:pPr>
        <w:spacing w:after="0" w:line="202" w:lineRule="exact"/>
        <w:rPr>
          <w:sz w:val="24"/>
          <w:szCs w:val="24"/>
          <w:color w:val="auto"/>
        </w:rPr>
      </w:pPr>
    </w:p>
    <w:p>
      <w:pPr>
        <w:ind w:left="5280" w:hanging="419"/>
        <w:spacing w:after="0"/>
        <w:tabs>
          <w:tab w:leader="none" w:pos="5280" w:val="left"/>
        </w:tabs>
        <w:numPr>
          <w:ilvl w:val="0"/>
          <w:numId w:val="1"/>
        </w:numPr>
        <w:rPr>
          <w:rFonts w:ascii="Georgia" w:cs="Georgia" w:eastAsia="Georgia" w:hAnsi="Georgia"/>
          <w:sz w:val="22"/>
          <w:szCs w:val="22"/>
          <w:b w:val="1"/>
          <w:bCs w:val="1"/>
          <w:u w:val="single" w:color="auto"/>
          <w:color w:val="auto"/>
        </w:rPr>
      </w:pPr>
      <w:r>
        <w:rPr>
          <w:rFonts w:ascii="Georgia" w:cs="Georgia" w:eastAsia="Georgia" w:hAnsi="Georgia"/>
          <w:sz w:val="22"/>
          <w:szCs w:val="22"/>
          <w:b w:val="1"/>
          <w:bCs w:val="1"/>
          <w:u w:val="single" w:color="auto"/>
          <w:color w:val="auto"/>
        </w:rPr>
        <w:t>INC.</w:t>
      </w:r>
    </w:p>
    <w:p>
      <w:pPr>
        <w:ind w:left="4580"/>
        <w:spacing w:after="0" w:line="238" w:lineRule="auto"/>
        <w:rPr>
          <w:rFonts w:ascii="Georgia" w:cs="Georgia" w:eastAsia="Georgia" w:hAnsi="Georgia"/>
          <w:sz w:val="22"/>
          <w:szCs w:val="22"/>
          <w:b w:val="1"/>
          <w:bCs w:val="1"/>
          <w:u w:val="single" w:color="auto"/>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 $0.01 par value</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629337106</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2020</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818" w:val="left"/>
        </w:tabs>
        <w:numPr>
          <w:ilvl w:val="1"/>
          <w:numId w:val="2"/>
        </w:numPr>
        <w:rPr>
          <w:rFonts w:ascii="Georgia" w:cs="Georgia" w:eastAsia="Georgia" w:hAnsi="Georgia"/>
          <w:sz w:val="18"/>
          <w:szCs w:val="18"/>
          <w:color w:val="auto"/>
        </w:rPr>
      </w:pPr>
      <w:r>
        <w:rPr>
          <w:rFonts w:ascii="Georgia" w:cs="Georgia" w:eastAsia="Georgia" w:hAnsi="Georgia"/>
          <w:sz w:val="18"/>
          <w:szCs w:val="18"/>
          <w:color w:val="auto"/>
        </w:rPr>
        <w:t>] Rule 13d-1(b) [X] Rule 13d-1(c)</w:t>
      </w:r>
    </w:p>
    <w:p>
      <w:pPr>
        <w:spacing w:after="0" w:line="1" w:lineRule="exact"/>
        <w:rPr>
          <w:rFonts w:ascii="Georgia" w:cs="Georgia" w:eastAsia="Georgia" w:hAnsi="Georgia"/>
          <w:sz w:val="18"/>
          <w:szCs w:val="18"/>
          <w:color w:val="auto"/>
        </w:rPr>
      </w:pPr>
    </w:p>
    <w:p>
      <w:pPr>
        <w:ind w:left="4820" w:hanging="190"/>
        <w:spacing w:after="0" w:line="238" w:lineRule="auto"/>
        <w:tabs>
          <w:tab w:leader="none" w:pos="4820" w:val="left"/>
        </w:tabs>
        <w:numPr>
          <w:ilvl w:val="1"/>
          <w:numId w:val="2"/>
        </w:numPr>
        <w:rPr>
          <w:rFonts w:ascii="Georgia" w:cs="Georgia" w:eastAsia="Georgia" w:hAnsi="Georgia"/>
          <w:sz w:val="18"/>
          <w:szCs w:val="18"/>
          <w:color w:val="auto"/>
        </w:rPr>
      </w:pPr>
      <w:r>
        <w:rPr>
          <w:rFonts w:ascii="Georgia" w:cs="Georgia" w:eastAsia="Georgia" w:hAnsi="Georgia"/>
          <w:sz w:val="18"/>
          <w:szCs w:val="18"/>
          <w:color w:val="auto"/>
        </w:rPr>
        <w:t>] Rule 13d-1(d)</w:t>
      </w:r>
    </w:p>
    <w:p>
      <w:pPr>
        <w:spacing w:after="0" w:line="364"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40" w:hanging="374"/>
        <w:spacing w:after="0"/>
        <w:tabs>
          <w:tab w:leader="none" w:pos="54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NAME OF REPORTING PERSON</w:t>
      </w:r>
    </w:p>
    <w:p>
      <w:pPr>
        <w:ind w:left="54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Corre Opportunities Qualified Master Fund, LP</w:t>
      </w:r>
    </w:p>
    <w:p>
      <w:pPr>
        <w:spacing w:after="0" w:line="187" w:lineRule="exact"/>
        <w:rPr>
          <w:sz w:val="20"/>
          <w:szCs w:val="20"/>
          <w:color w:val="auto"/>
        </w:rPr>
      </w:pPr>
    </w:p>
    <w:p>
      <w:pPr>
        <w:ind w:left="54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540"/>
        <w:spacing w:after="0" w:line="238" w:lineRule="auto"/>
        <w:rPr>
          <w:sz w:val="20"/>
          <w:szCs w:val="20"/>
          <w:color w:val="auto"/>
        </w:rPr>
      </w:pPr>
      <w:r>
        <w:rPr>
          <w:rFonts w:ascii="Georgia" w:cs="Georgia" w:eastAsia="Georgia" w:hAnsi="Georgia"/>
          <w:sz w:val="18"/>
          <w:szCs w:val="18"/>
          <w:color w:val="auto"/>
        </w:rPr>
        <w:t>98-1155113</w:t>
      </w:r>
    </w:p>
    <w:p>
      <w:pPr>
        <w:spacing w:after="0" w:line="133" w:lineRule="exact"/>
        <w:rPr>
          <w:sz w:val="20"/>
          <w:szCs w:val="20"/>
          <w:color w:val="auto"/>
        </w:rPr>
      </w:pPr>
    </w:p>
    <w:p>
      <w:pPr>
        <w:ind w:left="540" w:hanging="385"/>
        <w:spacing w:after="0"/>
        <w:tabs>
          <w:tab w:leader="none" w:pos="54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820" w:hanging="271"/>
        <w:spacing w:after="0" w:line="237" w:lineRule="auto"/>
        <w:tabs>
          <w:tab w:leader="none" w:pos="820" w:val="left"/>
        </w:tabs>
        <w:numPr>
          <w:ilvl w:val="1"/>
          <w:numId w:val="4"/>
        </w:numPr>
        <w:rPr>
          <w:rFonts w:ascii="Georgia" w:cs="Georgia" w:eastAsia="Georgia" w:hAnsi="Georgia"/>
          <w:sz w:val="18"/>
          <w:szCs w:val="18"/>
          <w:color w:val="auto"/>
        </w:rPr>
      </w:pPr>
      <w:r>
        <w:rPr>
          <w:rFonts w:ascii="Georgia" w:cs="Georgia" w:eastAsia="Georgia" w:hAnsi="Georgia"/>
          <w:sz w:val="18"/>
          <w:szCs w:val="18"/>
          <w:color w:val="auto"/>
        </w:rPr>
        <w:t>[  ]</w:t>
      </w:r>
    </w:p>
    <w:p>
      <w:pPr>
        <w:ind w:left="820" w:hanging="271"/>
        <w:spacing w:after="0" w:line="238" w:lineRule="auto"/>
        <w:tabs>
          <w:tab w:leader="none" w:pos="820" w:val="left"/>
        </w:tabs>
        <w:numPr>
          <w:ilvl w:val="1"/>
          <w:numId w:val="4"/>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540" w:hanging="385"/>
        <w:spacing w:after="0"/>
        <w:tabs>
          <w:tab w:leader="none" w:pos="54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540" w:right="5259" w:hanging="386"/>
        <w:spacing w:after="0" w:line="237" w:lineRule="auto"/>
        <w:tabs>
          <w:tab w:leader="none" w:pos="54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Cayman Islands</w:t>
      </w:r>
    </w:p>
    <w:p>
      <w:pPr>
        <w:sectPr>
          <w:pgSz w:w="11900" w:h="16838" w:orient="portrait"/>
          <w:cols w:equalWidth="0" w:num="1">
            <w:col w:w="10059"/>
          </w:cols>
          <w:pgMar w:left="400" w:top="958"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NUMBER OF</w:t>
      </w:r>
    </w:p>
    <w:p>
      <w:pPr>
        <w:jc w:val="center"/>
        <w:spacing w:after="0" w:line="237" w:lineRule="auto"/>
        <w:rPr>
          <w:sz w:val="20"/>
          <w:szCs w:val="20"/>
          <w:color w:val="auto"/>
        </w:rPr>
      </w:pPr>
      <w:r>
        <w:rPr>
          <w:rFonts w:ascii="Georgia" w:cs="Georgia" w:eastAsia="Georgia" w:hAnsi="Georgia"/>
          <w:sz w:val="18"/>
          <w:szCs w:val="18"/>
          <w:b w:val="1"/>
          <w:bCs w:val="1"/>
          <w:color w:val="auto"/>
        </w:rPr>
        <w:t>SHARES</w:t>
      </w:r>
    </w:p>
    <w:p>
      <w:pPr>
        <w:jc w:val="center"/>
        <w:spacing w:after="0" w:line="238" w:lineRule="auto"/>
        <w:rPr>
          <w:sz w:val="20"/>
          <w:szCs w:val="20"/>
          <w:color w:val="auto"/>
        </w:rPr>
      </w:pPr>
      <w:r>
        <w:rPr>
          <w:rFonts w:ascii="Georgia" w:cs="Georgia" w:eastAsia="Georgia" w:hAnsi="Georgia"/>
          <w:sz w:val="18"/>
          <w:szCs w:val="18"/>
          <w:b w:val="1"/>
          <w:bCs w:val="1"/>
          <w:color w:val="auto"/>
        </w:rPr>
        <w:t>BENEFICIALLY</w:t>
      </w:r>
    </w:p>
    <w:p>
      <w:pPr>
        <w:jc w:val="center"/>
        <w:spacing w:after="0" w:line="237" w:lineRule="auto"/>
        <w:rPr>
          <w:sz w:val="20"/>
          <w:szCs w:val="20"/>
          <w:color w:val="auto"/>
        </w:rPr>
      </w:pPr>
      <w:r>
        <w:rPr>
          <w:rFonts w:ascii="Georgia" w:cs="Georgia" w:eastAsia="Georgia" w:hAnsi="Georgia"/>
          <w:sz w:val="18"/>
          <w:szCs w:val="18"/>
          <w:b w:val="1"/>
          <w:bCs w:val="1"/>
          <w:color w:val="auto"/>
        </w:rPr>
        <w:t>OWNED BY</w:t>
      </w:r>
    </w:p>
    <w:p>
      <w:pPr>
        <w:jc w:val="center"/>
        <w:spacing w:after="0" w:line="238" w:lineRule="auto"/>
        <w:rPr>
          <w:sz w:val="20"/>
          <w:szCs w:val="20"/>
          <w:color w:val="auto"/>
        </w:rPr>
      </w:pPr>
      <w:r>
        <w:rPr>
          <w:rFonts w:ascii="Georgia" w:cs="Georgia" w:eastAsia="Georgia" w:hAnsi="Georgia"/>
          <w:sz w:val="18"/>
          <w:szCs w:val="18"/>
          <w:b w:val="1"/>
          <w:bCs w:val="1"/>
          <w:color w:val="auto"/>
        </w:rPr>
        <w:t>EACH</w:t>
      </w:r>
    </w:p>
    <w:p>
      <w:pPr>
        <w:jc w:val="center"/>
        <w:spacing w:after="0" w:line="238" w:lineRule="auto"/>
        <w:rPr>
          <w:sz w:val="20"/>
          <w:szCs w:val="20"/>
          <w:color w:val="auto"/>
        </w:rPr>
      </w:pPr>
      <w:r>
        <w:rPr>
          <w:rFonts w:ascii="Georgia" w:cs="Georgia" w:eastAsia="Georgia" w:hAnsi="Georgia"/>
          <w:sz w:val="18"/>
          <w:szCs w:val="18"/>
          <w:b w:val="1"/>
          <w:bCs w:val="1"/>
          <w:color w:val="auto"/>
        </w:rPr>
        <w:t>REPORTING</w:t>
      </w:r>
    </w:p>
    <w:p>
      <w:pPr>
        <w:jc w:val="center"/>
        <w:spacing w:after="0" w:line="238" w:lineRule="auto"/>
        <w:rPr>
          <w:sz w:val="20"/>
          <w:szCs w:val="20"/>
          <w:color w:val="auto"/>
        </w:rPr>
      </w:pPr>
      <w:r>
        <w:rPr>
          <w:rFonts w:ascii="Georgia" w:cs="Georgia" w:eastAsia="Georgia" w:hAnsi="Georgia"/>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82" w:right="5779" w:hanging="376"/>
        <w:spacing w:after="0" w:line="237" w:lineRule="auto"/>
        <w:tabs>
          <w:tab w:leader="none" w:pos="382"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VOTING POWER </w:t>
      </w:r>
      <w:r>
        <w:rPr>
          <w:rFonts w:ascii="Georgia" w:cs="Georgia" w:eastAsia="Georgia" w:hAnsi="Georgia"/>
          <w:sz w:val="18"/>
          <w:szCs w:val="18"/>
          <w:color w:val="auto"/>
        </w:rPr>
        <w:t>0</w:t>
      </w:r>
    </w:p>
    <w:p>
      <w:pPr>
        <w:spacing w:after="0" w:line="150" w:lineRule="exact"/>
        <w:rPr>
          <w:sz w:val="20"/>
          <w:szCs w:val="20"/>
          <w:color w:val="auto"/>
        </w:rPr>
      </w:pPr>
    </w:p>
    <w:p>
      <w:pPr>
        <w:ind w:left="382" w:right="5459" w:hanging="380"/>
        <w:spacing w:after="0" w:line="237" w:lineRule="auto"/>
        <w:tabs>
          <w:tab w:leader="none" w:pos="382"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VOTING POWER </w:t>
      </w:r>
      <w:r>
        <w:rPr>
          <w:rFonts w:ascii="Georgia" w:cs="Georgia" w:eastAsia="Georgia" w:hAnsi="Georgia"/>
          <w:sz w:val="18"/>
          <w:szCs w:val="18"/>
          <w:color w:val="auto"/>
        </w:rPr>
        <w:t>3,704,746</w:t>
      </w:r>
    </w:p>
    <w:p>
      <w:pPr>
        <w:spacing w:after="0" w:line="150" w:lineRule="exact"/>
        <w:rPr>
          <w:sz w:val="20"/>
          <w:szCs w:val="20"/>
          <w:color w:val="auto"/>
        </w:rPr>
      </w:pPr>
    </w:p>
    <w:p>
      <w:pPr>
        <w:ind w:left="382" w:right="5279" w:hanging="374"/>
        <w:spacing w:after="0" w:line="237" w:lineRule="auto"/>
        <w:tabs>
          <w:tab w:leader="none" w:pos="382"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DISPOSITIVE POWER </w:t>
      </w:r>
      <w:r>
        <w:rPr>
          <w:rFonts w:ascii="Georgia" w:cs="Georgia" w:eastAsia="Georgia" w:hAnsi="Georgia"/>
          <w:sz w:val="18"/>
          <w:szCs w:val="18"/>
          <w:color w:val="auto"/>
        </w:rPr>
        <w:t>0</w:t>
      </w:r>
    </w:p>
    <w:p>
      <w:pPr>
        <w:spacing w:after="0" w:line="150" w:lineRule="exact"/>
        <w:rPr>
          <w:sz w:val="20"/>
          <w:szCs w:val="20"/>
          <w:color w:val="auto"/>
        </w:rPr>
      </w:pPr>
    </w:p>
    <w:p>
      <w:pPr>
        <w:ind w:left="382" w:right="4939" w:hanging="382"/>
        <w:spacing w:after="0" w:line="237" w:lineRule="auto"/>
        <w:tabs>
          <w:tab w:leader="none" w:pos="382"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DISPOSITIVE POWER </w:t>
      </w:r>
      <w:r>
        <w:rPr>
          <w:rFonts w:ascii="Georgia" w:cs="Georgia" w:eastAsia="Georgia" w:hAnsi="Georgia"/>
          <w:sz w:val="18"/>
          <w:szCs w:val="18"/>
          <w:color w:val="auto"/>
        </w:rPr>
        <w:t>3,704,746</w:t>
      </w:r>
    </w:p>
    <w:p>
      <w:pPr>
        <w:spacing w:after="0" w:line="150" w:lineRule="exact"/>
        <w:rPr>
          <w:sz w:val="20"/>
          <w:szCs w:val="20"/>
          <w:color w:val="auto"/>
        </w:rPr>
      </w:pPr>
    </w:p>
    <w:p>
      <w:pPr>
        <w:sectPr>
          <w:pgSz w:w="11900" w:h="16838" w:orient="portrait"/>
          <w:cols w:equalWidth="0" w:num="2">
            <w:col w:w="1480" w:space="278"/>
            <w:col w:w="8302"/>
          </w:cols>
          <w:pgMar w:left="400" w:top="958" w:right="1440" w:bottom="1440" w:gutter="0" w:footer="0" w:header="0"/>
          <w:type w:val="continuous"/>
        </w:sectPr>
      </w:pPr>
    </w:p>
    <w:p>
      <w:pPr>
        <w:ind w:left="540" w:right="1979" w:hanging="386"/>
        <w:spacing w:after="0" w:line="237" w:lineRule="auto"/>
        <w:tabs>
          <w:tab w:leader="none" w:pos="54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3,704,746</w:t>
      </w:r>
    </w:p>
    <w:p>
      <w:pPr>
        <w:spacing w:after="0" w:line="150" w:lineRule="exact"/>
        <w:rPr>
          <w:sz w:val="20"/>
          <w:szCs w:val="20"/>
          <w:color w:val="auto"/>
        </w:rPr>
      </w:pPr>
    </w:p>
    <w:p>
      <w:pPr>
        <w:ind w:left="540" w:right="1359" w:hanging="429"/>
        <w:spacing w:after="0" w:line="237" w:lineRule="auto"/>
        <w:tabs>
          <w:tab w:leader="none" w:pos="54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540" w:right="3679" w:hanging="413"/>
        <w:spacing w:after="0" w:line="237" w:lineRule="auto"/>
        <w:tabs>
          <w:tab w:leader="none" w:pos="54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8.56%</w:t>
      </w:r>
    </w:p>
    <w:p>
      <w:pPr>
        <w:spacing w:after="0" w:line="150" w:lineRule="exact"/>
        <w:rPr>
          <w:sz w:val="20"/>
          <w:szCs w:val="20"/>
          <w:color w:val="auto"/>
        </w:rPr>
      </w:pPr>
    </w:p>
    <w:p>
      <w:pPr>
        <w:ind w:left="540" w:right="6599" w:hanging="424"/>
        <w:spacing w:after="0" w:line="237" w:lineRule="auto"/>
        <w:tabs>
          <w:tab w:leader="none" w:pos="54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PN</w:t>
      </w:r>
    </w:p>
    <w:p>
      <w:pPr>
        <w:sectPr>
          <w:pgSz w:w="11900" w:h="16838" w:orient="portrait"/>
          <w:cols w:equalWidth="0" w:num="1">
            <w:col w:w="10059"/>
          </w:cols>
          <w:pgMar w:left="400" w:top="958" w:right="1440" w:bottom="1440" w:gutter="0" w:footer="0" w:header="0"/>
          <w:type w:val="continuous"/>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224155</wp:posOffset>
            </wp:positionV>
            <wp:extent cx="6755130" cy="459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6499" w:hanging="374"/>
        <w:spacing w:after="0" w:line="237" w:lineRule="auto"/>
        <w:tabs>
          <w:tab w:leader="none" w:pos="54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Corre Partners Management, LLC</w:t>
      </w:r>
    </w:p>
    <w:p>
      <w:pPr>
        <w:spacing w:after="0" w:line="188" w:lineRule="exact"/>
        <w:rPr>
          <w:sz w:val="20"/>
          <w:szCs w:val="20"/>
          <w:color w:val="auto"/>
        </w:rPr>
      </w:pPr>
    </w:p>
    <w:p>
      <w:pPr>
        <w:ind w:left="54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540"/>
        <w:spacing w:after="0" w:line="238" w:lineRule="auto"/>
        <w:rPr>
          <w:sz w:val="20"/>
          <w:szCs w:val="20"/>
          <w:color w:val="auto"/>
        </w:rPr>
      </w:pPr>
      <w:r>
        <w:rPr>
          <w:rFonts w:ascii="Georgia" w:cs="Georgia" w:eastAsia="Georgia" w:hAnsi="Georgia"/>
          <w:sz w:val="18"/>
          <w:szCs w:val="18"/>
          <w:color w:val="auto"/>
        </w:rPr>
        <w:t>26-4570258</w:t>
      </w:r>
    </w:p>
    <w:p>
      <w:pPr>
        <w:spacing w:after="0" w:line="133" w:lineRule="exact"/>
        <w:rPr>
          <w:sz w:val="20"/>
          <w:szCs w:val="20"/>
          <w:color w:val="auto"/>
        </w:rPr>
      </w:pPr>
    </w:p>
    <w:p>
      <w:pPr>
        <w:ind w:left="540" w:hanging="385"/>
        <w:spacing w:after="0"/>
        <w:tabs>
          <w:tab w:leader="none" w:pos="54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820" w:hanging="271"/>
        <w:spacing w:after="0" w:line="237" w:lineRule="auto"/>
        <w:tabs>
          <w:tab w:leader="none" w:pos="820" w:val="left"/>
        </w:tabs>
        <w:numPr>
          <w:ilvl w:val="1"/>
          <w:numId w:val="16"/>
        </w:numPr>
        <w:rPr>
          <w:rFonts w:ascii="Georgia" w:cs="Georgia" w:eastAsia="Georgia" w:hAnsi="Georgia"/>
          <w:sz w:val="18"/>
          <w:szCs w:val="18"/>
          <w:color w:val="auto"/>
        </w:rPr>
      </w:pPr>
      <w:r>
        <w:rPr>
          <w:rFonts w:ascii="Georgia" w:cs="Georgia" w:eastAsia="Georgia" w:hAnsi="Georgia"/>
          <w:sz w:val="18"/>
          <w:szCs w:val="18"/>
          <w:color w:val="auto"/>
        </w:rPr>
        <w:t>[  ]</w:t>
      </w:r>
    </w:p>
    <w:p>
      <w:pPr>
        <w:ind w:left="820" w:hanging="271"/>
        <w:spacing w:after="0" w:line="238" w:lineRule="auto"/>
        <w:tabs>
          <w:tab w:leader="none" w:pos="820" w:val="left"/>
        </w:tabs>
        <w:numPr>
          <w:ilvl w:val="1"/>
          <w:numId w:val="16"/>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540" w:hanging="385"/>
        <w:spacing w:after="0"/>
        <w:tabs>
          <w:tab w:leader="none" w:pos="54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540" w:right="5259" w:hanging="386"/>
        <w:spacing w:after="0" w:line="237" w:lineRule="auto"/>
        <w:tabs>
          <w:tab w:leader="none" w:pos="54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ectPr>
          <w:pgSz w:w="11900" w:h="16838" w:orient="portrait"/>
          <w:cols w:equalWidth="0" w:num="1">
            <w:col w:w="10059"/>
          </w:cols>
          <w:pgMar w:left="400" w:top="958"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NUMBER OF</w:t>
      </w:r>
    </w:p>
    <w:p>
      <w:pPr>
        <w:jc w:val="center"/>
        <w:spacing w:after="0" w:line="237" w:lineRule="auto"/>
        <w:rPr>
          <w:sz w:val="20"/>
          <w:szCs w:val="20"/>
          <w:color w:val="auto"/>
        </w:rPr>
      </w:pPr>
      <w:r>
        <w:rPr>
          <w:rFonts w:ascii="Georgia" w:cs="Georgia" w:eastAsia="Georgia" w:hAnsi="Georgia"/>
          <w:sz w:val="18"/>
          <w:szCs w:val="18"/>
          <w:b w:val="1"/>
          <w:bCs w:val="1"/>
          <w:color w:val="auto"/>
        </w:rPr>
        <w:t>SHARES</w:t>
      </w:r>
    </w:p>
    <w:p>
      <w:pPr>
        <w:jc w:val="center"/>
        <w:spacing w:after="0" w:line="238" w:lineRule="auto"/>
        <w:rPr>
          <w:sz w:val="20"/>
          <w:szCs w:val="20"/>
          <w:color w:val="auto"/>
        </w:rPr>
      </w:pPr>
      <w:r>
        <w:rPr>
          <w:rFonts w:ascii="Georgia" w:cs="Georgia" w:eastAsia="Georgia" w:hAnsi="Georgia"/>
          <w:sz w:val="18"/>
          <w:szCs w:val="18"/>
          <w:b w:val="1"/>
          <w:bCs w:val="1"/>
          <w:color w:val="auto"/>
        </w:rPr>
        <w:t>BENEFICIALLY</w:t>
      </w:r>
    </w:p>
    <w:p>
      <w:pPr>
        <w:jc w:val="center"/>
        <w:spacing w:after="0" w:line="237" w:lineRule="auto"/>
        <w:rPr>
          <w:sz w:val="20"/>
          <w:szCs w:val="20"/>
          <w:color w:val="auto"/>
        </w:rPr>
      </w:pPr>
      <w:r>
        <w:rPr>
          <w:rFonts w:ascii="Georgia" w:cs="Georgia" w:eastAsia="Georgia" w:hAnsi="Georgia"/>
          <w:sz w:val="18"/>
          <w:szCs w:val="18"/>
          <w:b w:val="1"/>
          <w:bCs w:val="1"/>
          <w:color w:val="auto"/>
        </w:rPr>
        <w:t>OWNED BY</w:t>
      </w:r>
    </w:p>
    <w:p>
      <w:pPr>
        <w:jc w:val="center"/>
        <w:spacing w:after="0" w:line="238" w:lineRule="auto"/>
        <w:rPr>
          <w:sz w:val="20"/>
          <w:szCs w:val="20"/>
          <w:color w:val="auto"/>
        </w:rPr>
      </w:pPr>
      <w:r>
        <w:rPr>
          <w:rFonts w:ascii="Georgia" w:cs="Georgia" w:eastAsia="Georgia" w:hAnsi="Georgia"/>
          <w:sz w:val="18"/>
          <w:szCs w:val="18"/>
          <w:b w:val="1"/>
          <w:bCs w:val="1"/>
          <w:color w:val="auto"/>
        </w:rPr>
        <w:t>EACH</w:t>
      </w:r>
    </w:p>
    <w:p>
      <w:pPr>
        <w:jc w:val="center"/>
        <w:spacing w:after="0" w:line="238" w:lineRule="auto"/>
        <w:rPr>
          <w:sz w:val="20"/>
          <w:szCs w:val="20"/>
          <w:color w:val="auto"/>
        </w:rPr>
      </w:pPr>
      <w:r>
        <w:rPr>
          <w:rFonts w:ascii="Georgia" w:cs="Georgia" w:eastAsia="Georgia" w:hAnsi="Georgia"/>
          <w:sz w:val="18"/>
          <w:szCs w:val="18"/>
          <w:b w:val="1"/>
          <w:bCs w:val="1"/>
          <w:color w:val="auto"/>
        </w:rPr>
        <w:t>REPORTING</w:t>
      </w:r>
    </w:p>
    <w:p>
      <w:pPr>
        <w:jc w:val="center"/>
        <w:spacing w:after="0" w:line="238" w:lineRule="auto"/>
        <w:rPr>
          <w:sz w:val="20"/>
          <w:szCs w:val="20"/>
          <w:color w:val="auto"/>
        </w:rPr>
      </w:pPr>
      <w:r>
        <w:rPr>
          <w:rFonts w:ascii="Georgia" w:cs="Georgia" w:eastAsia="Georgia" w:hAnsi="Georgia"/>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82" w:right="5779" w:hanging="376"/>
        <w:spacing w:after="0" w:line="237" w:lineRule="auto"/>
        <w:tabs>
          <w:tab w:leader="none" w:pos="382"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VOTING POWER </w:t>
      </w:r>
      <w:r>
        <w:rPr>
          <w:rFonts w:ascii="Georgia" w:cs="Georgia" w:eastAsia="Georgia" w:hAnsi="Georgia"/>
          <w:sz w:val="18"/>
          <w:szCs w:val="18"/>
          <w:color w:val="auto"/>
        </w:rPr>
        <w:t>0</w:t>
      </w:r>
    </w:p>
    <w:p>
      <w:pPr>
        <w:spacing w:after="0" w:line="150" w:lineRule="exact"/>
        <w:rPr>
          <w:sz w:val="20"/>
          <w:szCs w:val="20"/>
          <w:color w:val="auto"/>
        </w:rPr>
      </w:pPr>
    </w:p>
    <w:p>
      <w:pPr>
        <w:ind w:left="382" w:right="5459" w:hanging="380"/>
        <w:spacing w:after="0" w:line="237" w:lineRule="auto"/>
        <w:tabs>
          <w:tab w:leader="none" w:pos="382"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VOTING POWER </w:t>
      </w:r>
      <w:r>
        <w:rPr>
          <w:rFonts w:ascii="Georgia" w:cs="Georgia" w:eastAsia="Georgia" w:hAnsi="Georgia"/>
          <w:sz w:val="18"/>
          <w:szCs w:val="18"/>
          <w:color w:val="auto"/>
        </w:rPr>
        <w:t>4,325,481</w:t>
      </w:r>
    </w:p>
    <w:p>
      <w:pPr>
        <w:spacing w:after="0" w:line="150" w:lineRule="exact"/>
        <w:rPr>
          <w:sz w:val="20"/>
          <w:szCs w:val="20"/>
          <w:color w:val="auto"/>
        </w:rPr>
      </w:pPr>
    </w:p>
    <w:p>
      <w:pPr>
        <w:ind w:left="382" w:right="5279" w:hanging="374"/>
        <w:spacing w:after="0" w:line="237" w:lineRule="auto"/>
        <w:tabs>
          <w:tab w:leader="none" w:pos="382"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DISPOSITIVE POWER </w:t>
      </w:r>
      <w:r>
        <w:rPr>
          <w:rFonts w:ascii="Georgia" w:cs="Georgia" w:eastAsia="Georgia" w:hAnsi="Georgia"/>
          <w:sz w:val="18"/>
          <w:szCs w:val="18"/>
          <w:color w:val="auto"/>
        </w:rPr>
        <w:t>0</w:t>
      </w:r>
    </w:p>
    <w:p>
      <w:pPr>
        <w:spacing w:after="0" w:line="150" w:lineRule="exact"/>
        <w:rPr>
          <w:sz w:val="20"/>
          <w:szCs w:val="20"/>
          <w:color w:val="auto"/>
        </w:rPr>
      </w:pPr>
    </w:p>
    <w:p>
      <w:pPr>
        <w:ind w:left="382" w:right="4939" w:hanging="382"/>
        <w:spacing w:after="0" w:line="237" w:lineRule="auto"/>
        <w:tabs>
          <w:tab w:leader="none" w:pos="382"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DISPOSITIVE POWER </w:t>
      </w:r>
      <w:r>
        <w:rPr>
          <w:rFonts w:ascii="Georgia" w:cs="Georgia" w:eastAsia="Georgia" w:hAnsi="Georgia"/>
          <w:sz w:val="18"/>
          <w:szCs w:val="18"/>
          <w:color w:val="auto"/>
        </w:rPr>
        <w:t>4,325,481</w:t>
      </w:r>
    </w:p>
    <w:p>
      <w:pPr>
        <w:spacing w:after="0" w:line="150" w:lineRule="exact"/>
        <w:rPr>
          <w:sz w:val="20"/>
          <w:szCs w:val="20"/>
          <w:color w:val="auto"/>
        </w:rPr>
      </w:pPr>
    </w:p>
    <w:p>
      <w:pPr>
        <w:sectPr>
          <w:pgSz w:w="11900" w:h="16838" w:orient="portrait"/>
          <w:cols w:equalWidth="0" w:num="2">
            <w:col w:w="1480" w:space="278"/>
            <w:col w:w="8302"/>
          </w:cols>
          <w:pgMar w:left="400" w:top="958" w:right="1440" w:bottom="1440" w:gutter="0" w:footer="0" w:header="0"/>
          <w:type w:val="continuous"/>
        </w:sectPr>
      </w:pPr>
    </w:p>
    <w:p>
      <w:pPr>
        <w:ind w:left="540" w:right="1979" w:hanging="386"/>
        <w:spacing w:after="0" w:line="237" w:lineRule="auto"/>
        <w:tabs>
          <w:tab w:leader="none" w:pos="54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4,325,481</w:t>
      </w:r>
    </w:p>
    <w:p>
      <w:pPr>
        <w:spacing w:after="0" w:line="150" w:lineRule="exact"/>
        <w:rPr>
          <w:sz w:val="20"/>
          <w:szCs w:val="20"/>
          <w:color w:val="auto"/>
        </w:rPr>
      </w:pPr>
    </w:p>
    <w:p>
      <w:pPr>
        <w:ind w:left="540" w:right="1359" w:hanging="429"/>
        <w:spacing w:after="0" w:line="237" w:lineRule="auto"/>
        <w:tabs>
          <w:tab w:leader="none" w:pos="54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540" w:right="3679" w:hanging="413"/>
        <w:spacing w:after="0" w:line="237" w:lineRule="auto"/>
        <w:tabs>
          <w:tab w:leader="none" w:pos="54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9.99%</w:t>
      </w:r>
    </w:p>
    <w:p>
      <w:pPr>
        <w:spacing w:after="0" w:line="150" w:lineRule="exact"/>
        <w:rPr>
          <w:sz w:val="20"/>
          <w:szCs w:val="20"/>
          <w:color w:val="auto"/>
        </w:rPr>
      </w:pPr>
    </w:p>
    <w:p>
      <w:pPr>
        <w:ind w:left="540" w:right="6599" w:hanging="424"/>
        <w:spacing w:after="0" w:line="237" w:lineRule="auto"/>
        <w:tabs>
          <w:tab w:leader="none" w:pos="540" w:val="left"/>
        </w:tabs>
        <w:numPr>
          <w:ilvl w:val="0"/>
          <w:numId w:val="2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 OO</w:t>
      </w:r>
    </w:p>
    <w:p>
      <w:pPr>
        <w:sectPr>
          <w:pgSz w:w="11900" w:h="16838" w:orient="portrait"/>
          <w:cols w:equalWidth="0" w:num="1">
            <w:col w:w="10059"/>
          </w:cols>
          <w:pgMar w:left="400" w:top="958" w:right="1440" w:bottom="1440" w:gutter="0" w:footer="0" w:header="0"/>
          <w:type w:val="continuous"/>
        </w:sectPr>
      </w:pPr>
    </w:p>
    <w:bookmarkStart w:id="3" w:name="page4"/>
    <w:bookmarkEnd w:id="3"/>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224155</wp:posOffset>
            </wp:positionV>
            <wp:extent cx="6755130" cy="4594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6499" w:hanging="374"/>
        <w:spacing w:after="0" w:line="237" w:lineRule="auto"/>
        <w:tabs>
          <w:tab w:leader="none" w:pos="540" w:val="left"/>
        </w:tabs>
        <w:numPr>
          <w:ilvl w:val="0"/>
          <w:numId w:val="2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Corre Partners Advisors, LLC</w:t>
      </w:r>
    </w:p>
    <w:p>
      <w:pPr>
        <w:spacing w:after="0" w:line="188" w:lineRule="exact"/>
        <w:rPr>
          <w:sz w:val="20"/>
          <w:szCs w:val="20"/>
          <w:color w:val="auto"/>
        </w:rPr>
      </w:pPr>
    </w:p>
    <w:p>
      <w:pPr>
        <w:ind w:left="54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540"/>
        <w:spacing w:after="0" w:line="238" w:lineRule="auto"/>
        <w:rPr>
          <w:sz w:val="20"/>
          <w:szCs w:val="20"/>
          <w:color w:val="auto"/>
        </w:rPr>
      </w:pPr>
      <w:r>
        <w:rPr>
          <w:rFonts w:ascii="Georgia" w:cs="Georgia" w:eastAsia="Georgia" w:hAnsi="Georgia"/>
          <w:sz w:val="18"/>
          <w:szCs w:val="18"/>
          <w:color w:val="auto"/>
        </w:rPr>
        <w:t>26-4570038</w:t>
      </w:r>
    </w:p>
    <w:p>
      <w:pPr>
        <w:spacing w:after="0" w:line="133" w:lineRule="exact"/>
        <w:rPr>
          <w:sz w:val="20"/>
          <w:szCs w:val="20"/>
          <w:color w:val="auto"/>
        </w:rPr>
      </w:pPr>
    </w:p>
    <w:p>
      <w:pPr>
        <w:ind w:left="540" w:hanging="385"/>
        <w:spacing w:after="0"/>
        <w:tabs>
          <w:tab w:leader="none" w:pos="540" w:val="left"/>
        </w:tabs>
        <w:numPr>
          <w:ilvl w:val="0"/>
          <w:numId w:val="28"/>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820" w:hanging="271"/>
        <w:spacing w:after="0" w:line="237" w:lineRule="auto"/>
        <w:tabs>
          <w:tab w:leader="none" w:pos="820" w:val="left"/>
        </w:tabs>
        <w:numPr>
          <w:ilvl w:val="1"/>
          <w:numId w:val="28"/>
        </w:numPr>
        <w:rPr>
          <w:rFonts w:ascii="Georgia" w:cs="Georgia" w:eastAsia="Georgia" w:hAnsi="Georgia"/>
          <w:sz w:val="18"/>
          <w:szCs w:val="18"/>
          <w:color w:val="auto"/>
        </w:rPr>
      </w:pPr>
      <w:r>
        <w:rPr>
          <w:rFonts w:ascii="Georgia" w:cs="Georgia" w:eastAsia="Georgia" w:hAnsi="Georgia"/>
          <w:sz w:val="18"/>
          <w:szCs w:val="18"/>
          <w:color w:val="auto"/>
        </w:rPr>
        <w:t>[  ]</w:t>
      </w:r>
    </w:p>
    <w:p>
      <w:pPr>
        <w:ind w:left="820" w:hanging="271"/>
        <w:spacing w:after="0" w:line="238" w:lineRule="auto"/>
        <w:tabs>
          <w:tab w:leader="none" w:pos="820" w:val="left"/>
        </w:tabs>
        <w:numPr>
          <w:ilvl w:val="1"/>
          <w:numId w:val="28"/>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540" w:hanging="385"/>
        <w:spacing w:after="0"/>
        <w:tabs>
          <w:tab w:leader="none" w:pos="540" w:val="left"/>
        </w:tabs>
        <w:numPr>
          <w:ilvl w:val="0"/>
          <w:numId w:val="29"/>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540" w:right="5259" w:hanging="386"/>
        <w:spacing w:after="0" w:line="237" w:lineRule="auto"/>
        <w:tabs>
          <w:tab w:leader="none" w:pos="540" w:val="left"/>
        </w:tabs>
        <w:numPr>
          <w:ilvl w:val="0"/>
          <w:numId w:val="3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ectPr>
          <w:pgSz w:w="11900" w:h="16838" w:orient="portrait"/>
          <w:cols w:equalWidth="0" w:num="1">
            <w:col w:w="10059"/>
          </w:cols>
          <w:pgMar w:left="400" w:top="958"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NUMBER OF</w:t>
      </w:r>
    </w:p>
    <w:p>
      <w:pPr>
        <w:jc w:val="center"/>
        <w:spacing w:after="0" w:line="237" w:lineRule="auto"/>
        <w:rPr>
          <w:sz w:val="20"/>
          <w:szCs w:val="20"/>
          <w:color w:val="auto"/>
        </w:rPr>
      </w:pPr>
      <w:r>
        <w:rPr>
          <w:rFonts w:ascii="Georgia" w:cs="Georgia" w:eastAsia="Georgia" w:hAnsi="Georgia"/>
          <w:sz w:val="18"/>
          <w:szCs w:val="18"/>
          <w:b w:val="1"/>
          <w:bCs w:val="1"/>
          <w:color w:val="auto"/>
        </w:rPr>
        <w:t>SHARES</w:t>
      </w:r>
    </w:p>
    <w:p>
      <w:pPr>
        <w:jc w:val="center"/>
        <w:spacing w:after="0" w:line="238" w:lineRule="auto"/>
        <w:rPr>
          <w:sz w:val="20"/>
          <w:szCs w:val="20"/>
          <w:color w:val="auto"/>
        </w:rPr>
      </w:pPr>
      <w:r>
        <w:rPr>
          <w:rFonts w:ascii="Georgia" w:cs="Georgia" w:eastAsia="Georgia" w:hAnsi="Georgia"/>
          <w:sz w:val="18"/>
          <w:szCs w:val="18"/>
          <w:b w:val="1"/>
          <w:bCs w:val="1"/>
          <w:color w:val="auto"/>
        </w:rPr>
        <w:t>BENEFICIALLY</w:t>
      </w:r>
    </w:p>
    <w:p>
      <w:pPr>
        <w:jc w:val="center"/>
        <w:spacing w:after="0" w:line="237" w:lineRule="auto"/>
        <w:rPr>
          <w:sz w:val="20"/>
          <w:szCs w:val="20"/>
          <w:color w:val="auto"/>
        </w:rPr>
      </w:pPr>
      <w:r>
        <w:rPr>
          <w:rFonts w:ascii="Georgia" w:cs="Georgia" w:eastAsia="Georgia" w:hAnsi="Georgia"/>
          <w:sz w:val="18"/>
          <w:szCs w:val="18"/>
          <w:b w:val="1"/>
          <w:bCs w:val="1"/>
          <w:color w:val="auto"/>
        </w:rPr>
        <w:t>OWNED BY</w:t>
      </w:r>
    </w:p>
    <w:p>
      <w:pPr>
        <w:jc w:val="center"/>
        <w:spacing w:after="0" w:line="238" w:lineRule="auto"/>
        <w:rPr>
          <w:sz w:val="20"/>
          <w:szCs w:val="20"/>
          <w:color w:val="auto"/>
        </w:rPr>
      </w:pPr>
      <w:r>
        <w:rPr>
          <w:rFonts w:ascii="Georgia" w:cs="Georgia" w:eastAsia="Georgia" w:hAnsi="Georgia"/>
          <w:sz w:val="18"/>
          <w:szCs w:val="18"/>
          <w:b w:val="1"/>
          <w:bCs w:val="1"/>
          <w:color w:val="auto"/>
        </w:rPr>
        <w:t>EACH</w:t>
      </w:r>
    </w:p>
    <w:p>
      <w:pPr>
        <w:jc w:val="center"/>
        <w:spacing w:after="0" w:line="238" w:lineRule="auto"/>
        <w:rPr>
          <w:sz w:val="20"/>
          <w:szCs w:val="20"/>
          <w:color w:val="auto"/>
        </w:rPr>
      </w:pPr>
      <w:r>
        <w:rPr>
          <w:rFonts w:ascii="Georgia" w:cs="Georgia" w:eastAsia="Georgia" w:hAnsi="Georgia"/>
          <w:sz w:val="18"/>
          <w:szCs w:val="18"/>
          <w:b w:val="1"/>
          <w:bCs w:val="1"/>
          <w:color w:val="auto"/>
        </w:rPr>
        <w:t>REPORTING</w:t>
      </w:r>
    </w:p>
    <w:p>
      <w:pPr>
        <w:jc w:val="center"/>
        <w:spacing w:after="0" w:line="238" w:lineRule="auto"/>
        <w:rPr>
          <w:sz w:val="20"/>
          <w:szCs w:val="20"/>
          <w:color w:val="auto"/>
        </w:rPr>
      </w:pPr>
      <w:r>
        <w:rPr>
          <w:rFonts w:ascii="Georgia" w:cs="Georgia" w:eastAsia="Georgia" w:hAnsi="Georgia"/>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82" w:right="5779" w:hanging="376"/>
        <w:spacing w:after="0" w:line="237" w:lineRule="auto"/>
        <w:tabs>
          <w:tab w:leader="none" w:pos="382" w:val="left"/>
        </w:tabs>
        <w:numPr>
          <w:ilvl w:val="0"/>
          <w:numId w:val="3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VOTING POWER </w:t>
      </w:r>
      <w:r>
        <w:rPr>
          <w:rFonts w:ascii="Georgia" w:cs="Georgia" w:eastAsia="Georgia" w:hAnsi="Georgia"/>
          <w:sz w:val="18"/>
          <w:szCs w:val="18"/>
          <w:color w:val="auto"/>
        </w:rPr>
        <w:t>0</w:t>
      </w:r>
    </w:p>
    <w:p>
      <w:pPr>
        <w:spacing w:after="0" w:line="150" w:lineRule="exact"/>
        <w:rPr>
          <w:sz w:val="20"/>
          <w:szCs w:val="20"/>
          <w:color w:val="auto"/>
        </w:rPr>
      </w:pPr>
    </w:p>
    <w:p>
      <w:pPr>
        <w:ind w:left="382" w:right="5459" w:hanging="380"/>
        <w:spacing w:after="0" w:line="237" w:lineRule="auto"/>
        <w:tabs>
          <w:tab w:leader="none" w:pos="382" w:val="left"/>
        </w:tabs>
        <w:numPr>
          <w:ilvl w:val="0"/>
          <w:numId w:val="3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VOTING POWER </w:t>
      </w:r>
      <w:r>
        <w:rPr>
          <w:rFonts w:ascii="Georgia" w:cs="Georgia" w:eastAsia="Georgia" w:hAnsi="Georgia"/>
          <w:sz w:val="18"/>
          <w:szCs w:val="18"/>
          <w:color w:val="auto"/>
        </w:rPr>
        <w:t>4,325,481</w:t>
      </w:r>
    </w:p>
    <w:p>
      <w:pPr>
        <w:spacing w:after="0" w:line="150" w:lineRule="exact"/>
        <w:rPr>
          <w:sz w:val="20"/>
          <w:szCs w:val="20"/>
          <w:color w:val="auto"/>
        </w:rPr>
      </w:pPr>
    </w:p>
    <w:p>
      <w:pPr>
        <w:ind w:left="382" w:right="5279" w:hanging="374"/>
        <w:spacing w:after="0" w:line="237" w:lineRule="auto"/>
        <w:tabs>
          <w:tab w:leader="none" w:pos="382" w:val="left"/>
        </w:tabs>
        <w:numPr>
          <w:ilvl w:val="0"/>
          <w:numId w:val="3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DISPOSITIVE POWER </w:t>
      </w:r>
      <w:r>
        <w:rPr>
          <w:rFonts w:ascii="Georgia" w:cs="Georgia" w:eastAsia="Georgia" w:hAnsi="Georgia"/>
          <w:sz w:val="18"/>
          <w:szCs w:val="18"/>
          <w:color w:val="auto"/>
        </w:rPr>
        <w:t>0</w:t>
      </w:r>
    </w:p>
    <w:p>
      <w:pPr>
        <w:spacing w:after="0" w:line="150" w:lineRule="exact"/>
        <w:rPr>
          <w:sz w:val="20"/>
          <w:szCs w:val="20"/>
          <w:color w:val="auto"/>
        </w:rPr>
      </w:pPr>
    </w:p>
    <w:p>
      <w:pPr>
        <w:ind w:left="382" w:right="4939" w:hanging="382"/>
        <w:spacing w:after="0" w:line="237" w:lineRule="auto"/>
        <w:tabs>
          <w:tab w:leader="none" w:pos="382" w:val="left"/>
        </w:tabs>
        <w:numPr>
          <w:ilvl w:val="0"/>
          <w:numId w:val="3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DISPOSITIVE POWER </w:t>
      </w:r>
      <w:r>
        <w:rPr>
          <w:rFonts w:ascii="Georgia" w:cs="Georgia" w:eastAsia="Georgia" w:hAnsi="Georgia"/>
          <w:sz w:val="18"/>
          <w:szCs w:val="18"/>
          <w:color w:val="auto"/>
        </w:rPr>
        <w:t>4,325,481</w:t>
      </w:r>
    </w:p>
    <w:p>
      <w:pPr>
        <w:spacing w:after="0" w:line="150" w:lineRule="exact"/>
        <w:rPr>
          <w:sz w:val="20"/>
          <w:szCs w:val="20"/>
          <w:color w:val="auto"/>
        </w:rPr>
      </w:pPr>
    </w:p>
    <w:p>
      <w:pPr>
        <w:sectPr>
          <w:pgSz w:w="11900" w:h="16838" w:orient="portrait"/>
          <w:cols w:equalWidth="0" w:num="2">
            <w:col w:w="1480" w:space="278"/>
            <w:col w:w="8302"/>
          </w:cols>
          <w:pgMar w:left="400" w:top="958" w:right="1440" w:bottom="1440" w:gutter="0" w:footer="0" w:header="0"/>
          <w:type w:val="continuous"/>
        </w:sectPr>
      </w:pPr>
    </w:p>
    <w:p>
      <w:pPr>
        <w:ind w:left="540" w:right="1979" w:hanging="386"/>
        <w:spacing w:after="0" w:line="237" w:lineRule="auto"/>
        <w:tabs>
          <w:tab w:leader="none" w:pos="540" w:val="left"/>
        </w:tabs>
        <w:numPr>
          <w:ilvl w:val="0"/>
          <w:numId w:val="3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4,325,481</w:t>
      </w:r>
    </w:p>
    <w:p>
      <w:pPr>
        <w:spacing w:after="0" w:line="150" w:lineRule="exact"/>
        <w:rPr>
          <w:sz w:val="20"/>
          <w:szCs w:val="20"/>
          <w:color w:val="auto"/>
        </w:rPr>
      </w:pPr>
    </w:p>
    <w:p>
      <w:pPr>
        <w:ind w:left="540" w:right="1359" w:hanging="429"/>
        <w:spacing w:after="0" w:line="237" w:lineRule="auto"/>
        <w:tabs>
          <w:tab w:leader="none" w:pos="540" w:val="left"/>
        </w:tabs>
        <w:numPr>
          <w:ilvl w:val="0"/>
          <w:numId w:val="3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540" w:right="3679" w:hanging="413"/>
        <w:spacing w:after="0" w:line="237" w:lineRule="auto"/>
        <w:tabs>
          <w:tab w:leader="none" w:pos="540" w:val="left"/>
        </w:tabs>
        <w:numPr>
          <w:ilvl w:val="0"/>
          <w:numId w:val="3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9.99%</w:t>
      </w:r>
    </w:p>
    <w:p>
      <w:pPr>
        <w:spacing w:after="0" w:line="150" w:lineRule="exact"/>
        <w:rPr>
          <w:sz w:val="20"/>
          <w:szCs w:val="20"/>
          <w:color w:val="auto"/>
        </w:rPr>
      </w:pPr>
    </w:p>
    <w:p>
      <w:pPr>
        <w:ind w:left="540" w:right="6599" w:hanging="424"/>
        <w:spacing w:after="0" w:line="237" w:lineRule="auto"/>
        <w:tabs>
          <w:tab w:leader="none" w:pos="540" w:val="left"/>
        </w:tabs>
        <w:numPr>
          <w:ilvl w:val="0"/>
          <w:numId w:val="3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OO</w:t>
      </w:r>
    </w:p>
    <w:p>
      <w:pPr>
        <w:sectPr>
          <w:pgSz w:w="11900" w:h="16838" w:orient="portrait"/>
          <w:cols w:equalWidth="0" w:num="1">
            <w:col w:w="10059"/>
          </w:cols>
          <w:pgMar w:left="400" w:top="958" w:right="1440" w:bottom="1440" w:gutter="0" w:footer="0" w:header="0"/>
          <w:type w:val="continuous"/>
        </w:sectPr>
      </w:pPr>
    </w:p>
    <w:bookmarkStart w:id="4" w:name="page5"/>
    <w:bookmarkEnd w:id="4"/>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224155</wp:posOffset>
            </wp:positionV>
            <wp:extent cx="6755130" cy="4465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44659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6499" w:hanging="374"/>
        <w:spacing w:after="0" w:line="237" w:lineRule="auto"/>
        <w:tabs>
          <w:tab w:leader="none" w:pos="540" w:val="left"/>
        </w:tabs>
        <w:numPr>
          <w:ilvl w:val="0"/>
          <w:numId w:val="3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Eric Soderlund</w:t>
      </w:r>
    </w:p>
    <w:p>
      <w:pPr>
        <w:spacing w:after="0" w:line="189" w:lineRule="exact"/>
        <w:rPr>
          <w:sz w:val="20"/>
          <w:szCs w:val="20"/>
          <w:color w:val="auto"/>
        </w:rPr>
      </w:pPr>
    </w:p>
    <w:p>
      <w:pPr>
        <w:ind w:left="54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540" w:hanging="385"/>
        <w:spacing w:after="0"/>
        <w:tabs>
          <w:tab w:leader="none" w:pos="540" w:val="left"/>
        </w:tabs>
        <w:numPr>
          <w:ilvl w:val="0"/>
          <w:numId w:val="40"/>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820" w:hanging="271"/>
        <w:spacing w:after="0" w:line="237" w:lineRule="auto"/>
        <w:tabs>
          <w:tab w:leader="none" w:pos="820" w:val="left"/>
        </w:tabs>
        <w:numPr>
          <w:ilvl w:val="1"/>
          <w:numId w:val="40"/>
        </w:numPr>
        <w:rPr>
          <w:rFonts w:ascii="Georgia" w:cs="Georgia" w:eastAsia="Georgia" w:hAnsi="Georgia"/>
          <w:sz w:val="18"/>
          <w:szCs w:val="18"/>
          <w:color w:val="auto"/>
        </w:rPr>
      </w:pPr>
      <w:r>
        <w:rPr>
          <w:rFonts w:ascii="Georgia" w:cs="Georgia" w:eastAsia="Georgia" w:hAnsi="Georgia"/>
          <w:sz w:val="18"/>
          <w:szCs w:val="18"/>
          <w:color w:val="auto"/>
        </w:rPr>
        <w:t>[  ]</w:t>
      </w:r>
    </w:p>
    <w:p>
      <w:pPr>
        <w:ind w:left="820" w:hanging="271"/>
        <w:spacing w:after="0" w:line="238" w:lineRule="auto"/>
        <w:tabs>
          <w:tab w:leader="none" w:pos="820" w:val="left"/>
        </w:tabs>
        <w:numPr>
          <w:ilvl w:val="1"/>
          <w:numId w:val="40"/>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540" w:hanging="385"/>
        <w:spacing w:after="0"/>
        <w:tabs>
          <w:tab w:leader="none" w:pos="540" w:val="left"/>
        </w:tabs>
        <w:numPr>
          <w:ilvl w:val="0"/>
          <w:numId w:val="41"/>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540" w:right="5259" w:hanging="386"/>
        <w:spacing w:after="0" w:line="237" w:lineRule="auto"/>
        <w:tabs>
          <w:tab w:leader="none" w:pos="540" w:val="left"/>
        </w:tabs>
        <w:numPr>
          <w:ilvl w:val="0"/>
          <w:numId w:val="4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ectPr>
          <w:pgSz w:w="11900" w:h="16838" w:orient="portrait"/>
          <w:cols w:equalWidth="0" w:num="1">
            <w:col w:w="10059"/>
          </w:cols>
          <w:pgMar w:left="400" w:top="958"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NUMBER OF</w:t>
      </w:r>
    </w:p>
    <w:p>
      <w:pPr>
        <w:jc w:val="center"/>
        <w:spacing w:after="0" w:line="237" w:lineRule="auto"/>
        <w:rPr>
          <w:sz w:val="20"/>
          <w:szCs w:val="20"/>
          <w:color w:val="auto"/>
        </w:rPr>
      </w:pPr>
      <w:r>
        <w:rPr>
          <w:rFonts w:ascii="Georgia" w:cs="Georgia" w:eastAsia="Georgia" w:hAnsi="Georgia"/>
          <w:sz w:val="18"/>
          <w:szCs w:val="18"/>
          <w:b w:val="1"/>
          <w:bCs w:val="1"/>
          <w:color w:val="auto"/>
        </w:rPr>
        <w:t>SHARES</w:t>
      </w:r>
    </w:p>
    <w:p>
      <w:pPr>
        <w:jc w:val="center"/>
        <w:spacing w:after="0" w:line="238" w:lineRule="auto"/>
        <w:rPr>
          <w:sz w:val="20"/>
          <w:szCs w:val="20"/>
          <w:color w:val="auto"/>
        </w:rPr>
      </w:pPr>
      <w:r>
        <w:rPr>
          <w:rFonts w:ascii="Georgia" w:cs="Georgia" w:eastAsia="Georgia" w:hAnsi="Georgia"/>
          <w:sz w:val="18"/>
          <w:szCs w:val="18"/>
          <w:b w:val="1"/>
          <w:bCs w:val="1"/>
          <w:color w:val="auto"/>
        </w:rPr>
        <w:t>BENEFICIALLY</w:t>
      </w:r>
    </w:p>
    <w:p>
      <w:pPr>
        <w:jc w:val="center"/>
        <w:spacing w:after="0" w:line="237" w:lineRule="auto"/>
        <w:rPr>
          <w:sz w:val="20"/>
          <w:szCs w:val="20"/>
          <w:color w:val="auto"/>
        </w:rPr>
      </w:pPr>
      <w:r>
        <w:rPr>
          <w:rFonts w:ascii="Georgia" w:cs="Georgia" w:eastAsia="Georgia" w:hAnsi="Georgia"/>
          <w:sz w:val="18"/>
          <w:szCs w:val="18"/>
          <w:b w:val="1"/>
          <w:bCs w:val="1"/>
          <w:color w:val="auto"/>
        </w:rPr>
        <w:t>OWNED BY</w:t>
      </w:r>
    </w:p>
    <w:p>
      <w:pPr>
        <w:jc w:val="center"/>
        <w:spacing w:after="0" w:line="238" w:lineRule="auto"/>
        <w:rPr>
          <w:sz w:val="20"/>
          <w:szCs w:val="20"/>
          <w:color w:val="auto"/>
        </w:rPr>
      </w:pPr>
      <w:r>
        <w:rPr>
          <w:rFonts w:ascii="Georgia" w:cs="Georgia" w:eastAsia="Georgia" w:hAnsi="Georgia"/>
          <w:sz w:val="18"/>
          <w:szCs w:val="18"/>
          <w:b w:val="1"/>
          <w:bCs w:val="1"/>
          <w:color w:val="auto"/>
        </w:rPr>
        <w:t>EACH</w:t>
      </w:r>
    </w:p>
    <w:p>
      <w:pPr>
        <w:jc w:val="center"/>
        <w:spacing w:after="0" w:line="238" w:lineRule="auto"/>
        <w:rPr>
          <w:sz w:val="20"/>
          <w:szCs w:val="20"/>
          <w:color w:val="auto"/>
        </w:rPr>
      </w:pPr>
      <w:r>
        <w:rPr>
          <w:rFonts w:ascii="Georgia" w:cs="Georgia" w:eastAsia="Georgia" w:hAnsi="Georgia"/>
          <w:sz w:val="18"/>
          <w:szCs w:val="18"/>
          <w:b w:val="1"/>
          <w:bCs w:val="1"/>
          <w:color w:val="auto"/>
        </w:rPr>
        <w:t>REPORTING</w:t>
      </w:r>
    </w:p>
    <w:p>
      <w:pPr>
        <w:jc w:val="center"/>
        <w:spacing w:after="0" w:line="238" w:lineRule="auto"/>
        <w:rPr>
          <w:sz w:val="20"/>
          <w:szCs w:val="20"/>
          <w:color w:val="auto"/>
        </w:rPr>
      </w:pPr>
      <w:r>
        <w:rPr>
          <w:rFonts w:ascii="Georgia" w:cs="Georgia" w:eastAsia="Georgia" w:hAnsi="Georgia"/>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82" w:right="5779" w:hanging="376"/>
        <w:spacing w:after="0" w:line="237" w:lineRule="auto"/>
        <w:tabs>
          <w:tab w:leader="none" w:pos="382" w:val="left"/>
        </w:tabs>
        <w:numPr>
          <w:ilvl w:val="0"/>
          <w:numId w:val="4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VOTING POWER </w:t>
      </w:r>
      <w:r>
        <w:rPr>
          <w:rFonts w:ascii="Georgia" w:cs="Georgia" w:eastAsia="Georgia" w:hAnsi="Georgia"/>
          <w:sz w:val="18"/>
          <w:szCs w:val="18"/>
          <w:color w:val="auto"/>
        </w:rPr>
        <w:t>0</w:t>
      </w:r>
    </w:p>
    <w:p>
      <w:pPr>
        <w:spacing w:after="0" w:line="150" w:lineRule="exact"/>
        <w:rPr>
          <w:sz w:val="20"/>
          <w:szCs w:val="20"/>
          <w:color w:val="auto"/>
        </w:rPr>
      </w:pPr>
    </w:p>
    <w:p>
      <w:pPr>
        <w:ind w:left="382" w:right="5459" w:hanging="380"/>
        <w:spacing w:after="0" w:line="237" w:lineRule="auto"/>
        <w:tabs>
          <w:tab w:leader="none" w:pos="382" w:val="left"/>
        </w:tabs>
        <w:numPr>
          <w:ilvl w:val="0"/>
          <w:numId w:val="4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VOTING POWER </w:t>
      </w:r>
      <w:r>
        <w:rPr>
          <w:rFonts w:ascii="Georgia" w:cs="Georgia" w:eastAsia="Georgia" w:hAnsi="Georgia"/>
          <w:sz w:val="18"/>
          <w:szCs w:val="18"/>
          <w:color w:val="auto"/>
        </w:rPr>
        <w:t>4,325,481</w:t>
      </w:r>
    </w:p>
    <w:p>
      <w:pPr>
        <w:spacing w:after="0" w:line="150" w:lineRule="exact"/>
        <w:rPr>
          <w:sz w:val="20"/>
          <w:szCs w:val="20"/>
          <w:color w:val="auto"/>
        </w:rPr>
      </w:pPr>
    </w:p>
    <w:p>
      <w:pPr>
        <w:ind w:left="382" w:right="5279" w:hanging="374"/>
        <w:spacing w:after="0" w:line="237" w:lineRule="auto"/>
        <w:tabs>
          <w:tab w:leader="none" w:pos="382" w:val="left"/>
        </w:tabs>
        <w:numPr>
          <w:ilvl w:val="0"/>
          <w:numId w:val="4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DISPOSITIVE POWER </w:t>
      </w:r>
      <w:r>
        <w:rPr>
          <w:rFonts w:ascii="Georgia" w:cs="Georgia" w:eastAsia="Georgia" w:hAnsi="Georgia"/>
          <w:sz w:val="18"/>
          <w:szCs w:val="18"/>
          <w:color w:val="auto"/>
        </w:rPr>
        <w:t>0</w:t>
      </w:r>
    </w:p>
    <w:p>
      <w:pPr>
        <w:spacing w:after="0" w:line="150" w:lineRule="exact"/>
        <w:rPr>
          <w:sz w:val="20"/>
          <w:szCs w:val="20"/>
          <w:color w:val="auto"/>
        </w:rPr>
      </w:pPr>
    </w:p>
    <w:p>
      <w:pPr>
        <w:ind w:left="382" w:right="4939" w:hanging="382"/>
        <w:spacing w:after="0" w:line="237" w:lineRule="auto"/>
        <w:tabs>
          <w:tab w:leader="none" w:pos="382" w:val="left"/>
        </w:tabs>
        <w:numPr>
          <w:ilvl w:val="0"/>
          <w:numId w:val="4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DISPOSITIVE POWER </w:t>
      </w:r>
      <w:r>
        <w:rPr>
          <w:rFonts w:ascii="Georgia" w:cs="Georgia" w:eastAsia="Georgia" w:hAnsi="Georgia"/>
          <w:sz w:val="18"/>
          <w:szCs w:val="18"/>
          <w:color w:val="auto"/>
        </w:rPr>
        <w:t>4,325,481</w:t>
      </w:r>
    </w:p>
    <w:p>
      <w:pPr>
        <w:spacing w:after="0" w:line="150" w:lineRule="exact"/>
        <w:rPr>
          <w:sz w:val="20"/>
          <w:szCs w:val="20"/>
          <w:color w:val="auto"/>
        </w:rPr>
      </w:pPr>
    </w:p>
    <w:p>
      <w:pPr>
        <w:sectPr>
          <w:pgSz w:w="11900" w:h="16838" w:orient="portrait"/>
          <w:cols w:equalWidth="0" w:num="2">
            <w:col w:w="1480" w:space="278"/>
            <w:col w:w="8302"/>
          </w:cols>
          <w:pgMar w:left="400" w:top="958" w:right="1440" w:bottom="1440" w:gutter="0" w:footer="0" w:header="0"/>
          <w:type w:val="continuous"/>
        </w:sectPr>
      </w:pPr>
    </w:p>
    <w:p>
      <w:pPr>
        <w:ind w:left="540" w:right="1979" w:hanging="386"/>
        <w:spacing w:after="0" w:line="237" w:lineRule="auto"/>
        <w:tabs>
          <w:tab w:leader="none" w:pos="540" w:val="left"/>
        </w:tabs>
        <w:numPr>
          <w:ilvl w:val="0"/>
          <w:numId w:val="4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4,325,481</w:t>
      </w:r>
    </w:p>
    <w:p>
      <w:pPr>
        <w:spacing w:after="0" w:line="150" w:lineRule="exact"/>
        <w:rPr>
          <w:sz w:val="20"/>
          <w:szCs w:val="20"/>
          <w:color w:val="auto"/>
        </w:rPr>
      </w:pPr>
    </w:p>
    <w:p>
      <w:pPr>
        <w:ind w:left="540" w:right="1359" w:hanging="429"/>
        <w:spacing w:after="0" w:line="237" w:lineRule="auto"/>
        <w:tabs>
          <w:tab w:leader="none" w:pos="540" w:val="left"/>
        </w:tabs>
        <w:numPr>
          <w:ilvl w:val="0"/>
          <w:numId w:val="4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540" w:right="3679" w:hanging="413"/>
        <w:spacing w:after="0" w:line="237" w:lineRule="auto"/>
        <w:tabs>
          <w:tab w:leader="none" w:pos="540" w:val="left"/>
        </w:tabs>
        <w:numPr>
          <w:ilvl w:val="0"/>
          <w:numId w:val="4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9.99%</w:t>
      </w:r>
    </w:p>
    <w:p>
      <w:pPr>
        <w:spacing w:after="0" w:line="150" w:lineRule="exact"/>
        <w:rPr>
          <w:sz w:val="20"/>
          <w:szCs w:val="20"/>
          <w:color w:val="auto"/>
        </w:rPr>
      </w:pPr>
    </w:p>
    <w:p>
      <w:pPr>
        <w:ind w:left="540" w:right="6599" w:hanging="424"/>
        <w:spacing w:after="0" w:line="237" w:lineRule="auto"/>
        <w:tabs>
          <w:tab w:leader="none" w:pos="540" w:val="left"/>
        </w:tabs>
        <w:numPr>
          <w:ilvl w:val="0"/>
          <w:numId w:val="5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IN, HC</w:t>
      </w:r>
    </w:p>
    <w:p>
      <w:pPr>
        <w:sectPr>
          <w:pgSz w:w="11900" w:h="16838" w:orient="portrait"/>
          <w:cols w:equalWidth="0" w:num="1">
            <w:col w:w="10059"/>
          </w:cols>
          <w:pgMar w:left="400" w:top="958" w:right="1440" w:bottom="1440" w:gutter="0" w:footer="0" w:header="0"/>
          <w:type w:val="continuous"/>
        </w:sectPr>
      </w:pPr>
    </w:p>
    <w:bookmarkStart w:id="5" w:name="page6"/>
    <w:bookmarkEnd w:id="5"/>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224155</wp:posOffset>
            </wp:positionV>
            <wp:extent cx="6755130" cy="4465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5130" cy="44659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6499" w:hanging="374"/>
        <w:spacing w:after="0" w:line="237" w:lineRule="auto"/>
        <w:tabs>
          <w:tab w:leader="none" w:pos="540" w:val="left"/>
        </w:tabs>
        <w:numPr>
          <w:ilvl w:val="0"/>
          <w:numId w:val="5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John Barrett</w:t>
      </w:r>
    </w:p>
    <w:p>
      <w:pPr>
        <w:spacing w:after="0" w:line="189" w:lineRule="exact"/>
        <w:rPr>
          <w:sz w:val="20"/>
          <w:szCs w:val="20"/>
          <w:color w:val="auto"/>
        </w:rPr>
      </w:pPr>
    </w:p>
    <w:p>
      <w:pPr>
        <w:ind w:left="54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540" w:hanging="385"/>
        <w:spacing w:after="0"/>
        <w:tabs>
          <w:tab w:leader="none" w:pos="540" w:val="left"/>
        </w:tabs>
        <w:numPr>
          <w:ilvl w:val="0"/>
          <w:numId w:val="52"/>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820" w:hanging="271"/>
        <w:spacing w:after="0" w:line="237" w:lineRule="auto"/>
        <w:tabs>
          <w:tab w:leader="none" w:pos="820" w:val="left"/>
        </w:tabs>
        <w:numPr>
          <w:ilvl w:val="1"/>
          <w:numId w:val="52"/>
        </w:numPr>
        <w:rPr>
          <w:rFonts w:ascii="Georgia" w:cs="Georgia" w:eastAsia="Georgia" w:hAnsi="Georgia"/>
          <w:sz w:val="18"/>
          <w:szCs w:val="18"/>
          <w:color w:val="auto"/>
        </w:rPr>
      </w:pPr>
      <w:r>
        <w:rPr>
          <w:rFonts w:ascii="Georgia" w:cs="Georgia" w:eastAsia="Georgia" w:hAnsi="Georgia"/>
          <w:sz w:val="18"/>
          <w:szCs w:val="18"/>
          <w:color w:val="auto"/>
        </w:rPr>
        <w:t>[  ]</w:t>
      </w:r>
    </w:p>
    <w:p>
      <w:pPr>
        <w:ind w:left="820" w:hanging="271"/>
        <w:spacing w:after="0" w:line="238" w:lineRule="auto"/>
        <w:tabs>
          <w:tab w:leader="none" w:pos="820" w:val="left"/>
        </w:tabs>
        <w:numPr>
          <w:ilvl w:val="1"/>
          <w:numId w:val="52"/>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540" w:hanging="385"/>
        <w:spacing w:after="0"/>
        <w:tabs>
          <w:tab w:leader="none" w:pos="540" w:val="left"/>
        </w:tabs>
        <w:numPr>
          <w:ilvl w:val="0"/>
          <w:numId w:val="53"/>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540" w:right="5259" w:hanging="386"/>
        <w:spacing w:after="0" w:line="237" w:lineRule="auto"/>
        <w:tabs>
          <w:tab w:leader="none" w:pos="540" w:val="left"/>
        </w:tabs>
        <w:numPr>
          <w:ilvl w:val="0"/>
          <w:numId w:val="5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ectPr>
          <w:pgSz w:w="11900" w:h="16838" w:orient="portrait"/>
          <w:cols w:equalWidth="0" w:num="1">
            <w:col w:w="10059"/>
          </w:cols>
          <w:pgMar w:left="400" w:top="958"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NUMBER OF</w:t>
      </w:r>
    </w:p>
    <w:p>
      <w:pPr>
        <w:jc w:val="center"/>
        <w:spacing w:after="0" w:line="237" w:lineRule="auto"/>
        <w:rPr>
          <w:sz w:val="20"/>
          <w:szCs w:val="20"/>
          <w:color w:val="auto"/>
        </w:rPr>
      </w:pPr>
      <w:r>
        <w:rPr>
          <w:rFonts w:ascii="Georgia" w:cs="Georgia" w:eastAsia="Georgia" w:hAnsi="Georgia"/>
          <w:sz w:val="18"/>
          <w:szCs w:val="18"/>
          <w:b w:val="1"/>
          <w:bCs w:val="1"/>
          <w:color w:val="auto"/>
        </w:rPr>
        <w:t>SHARES</w:t>
      </w:r>
    </w:p>
    <w:p>
      <w:pPr>
        <w:jc w:val="center"/>
        <w:spacing w:after="0" w:line="238" w:lineRule="auto"/>
        <w:rPr>
          <w:sz w:val="20"/>
          <w:szCs w:val="20"/>
          <w:color w:val="auto"/>
        </w:rPr>
      </w:pPr>
      <w:r>
        <w:rPr>
          <w:rFonts w:ascii="Georgia" w:cs="Georgia" w:eastAsia="Georgia" w:hAnsi="Georgia"/>
          <w:sz w:val="18"/>
          <w:szCs w:val="18"/>
          <w:b w:val="1"/>
          <w:bCs w:val="1"/>
          <w:color w:val="auto"/>
        </w:rPr>
        <w:t>BENEFICIALLY</w:t>
      </w:r>
    </w:p>
    <w:p>
      <w:pPr>
        <w:jc w:val="center"/>
        <w:spacing w:after="0" w:line="237" w:lineRule="auto"/>
        <w:rPr>
          <w:sz w:val="20"/>
          <w:szCs w:val="20"/>
          <w:color w:val="auto"/>
        </w:rPr>
      </w:pPr>
      <w:r>
        <w:rPr>
          <w:rFonts w:ascii="Georgia" w:cs="Georgia" w:eastAsia="Georgia" w:hAnsi="Georgia"/>
          <w:sz w:val="18"/>
          <w:szCs w:val="18"/>
          <w:b w:val="1"/>
          <w:bCs w:val="1"/>
          <w:color w:val="auto"/>
        </w:rPr>
        <w:t>OWNED BY</w:t>
      </w:r>
    </w:p>
    <w:p>
      <w:pPr>
        <w:jc w:val="center"/>
        <w:spacing w:after="0" w:line="238" w:lineRule="auto"/>
        <w:rPr>
          <w:sz w:val="20"/>
          <w:szCs w:val="20"/>
          <w:color w:val="auto"/>
        </w:rPr>
      </w:pPr>
      <w:r>
        <w:rPr>
          <w:rFonts w:ascii="Georgia" w:cs="Georgia" w:eastAsia="Georgia" w:hAnsi="Georgia"/>
          <w:sz w:val="18"/>
          <w:szCs w:val="18"/>
          <w:b w:val="1"/>
          <w:bCs w:val="1"/>
          <w:color w:val="auto"/>
        </w:rPr>
        <w:t>EACH</w:t>
      </w:r>
    </w:p>
    <w:p>
      <w:pPr>
        <w:jc w:val="center"/>
        <w:spacing w:after="0" w:line="238" w:lineRule="auto"/>
        <w:rPr>
          <w:sz w:val="20"/>
          <w:szCs w:val="20"/>
          <w:color w:val="auto"/>
        </w:rPr>
      </w:pPr>
      <w:r>
        <w:rPr>
          <w:rFonts w:ascii="Georgia" w:cs="Georgia" w:eastAsia="Georgia" w:hAnsi="Georgia"/>
          <w:sz w:val="18"/>
          <w:szCs w:val="18"/>
          <w:b w:val="1"/>
          <w:bCs w:val="1"/>
          <w:color w:val="auto"/>
        </w:rPr>
        <w:t>REPORTING</w:t>
      </w:r>
    </w:p>
    <w:p>
      <w:pPr>
        <w:jc w:val="center"/>
        <w:spacing w:after="0" w:line="238" w:lineRule="auto"/>
        <w:rPr>
          <w:sz w:val="20"/>
          <w:szCs w:val="20"/>
          <w:color w:val="auto"/>
        </w:rPr>
      </w:pPr>
      <w:r>
        <w:rPr>
          <w:rFonts w:ascii="Georgia" w:cs="Georgia" w:eastAsia="Georgia" w:hAnsi="Georgia"/>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82" w:right="5779" w:hanging="376"/>
        <w:spacing w:after="0" w:line="237" w:lineRule="auto"/>
        <w:tabs>
          <w:tab w:leader="none" w:pos="382" w:val="left"/>
        </w:tabs>
        <w:numPr>
          <w:ilvl w:val="0"/>
          <w:numId w:val="5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VOTING POWER </w:t>
      </w:r>
      <w:r>
        <w:rPr>
          <w:rFonts w:ascii="Georgia" w:cs="Georgia" w:eastAsia="Georgia" w:hAnsi="Georgia"/>
          <w:sz w:val="18"/>
          <w:szCs w:val="18"/>
          <w:color w:val="auto"/>
        </w:rPr>
        <w:t>0</w:t>
      </w:r>
    </w:p>
    <w:p>
      <w:pPr>
        <w:spacing w:after="0" w:line="150" w:lineRule="exact"/>
        <w:rPr>
          <w:sz w:val="20"/>
          <w:szCs w:val="20"/>
          <w:color w:val="auto"/>
        </w:rPr>
      </w:pPr>
    </w:p>
    <w:p>
      <w:pPr>
        <w:ind w:left="382" w:right="5459" w:hanging="380"/>
        <w:spacing w:after="0" w:line="237" w:lineRule="auto"/>
        <w:tabs>
          <w:tab w:leader="none" w:pos="382" w:val="left"/>
        </w:tabs>
        <w:numPr>
          <w:ilvl w:val="0"/>
          <w:numId w:val="5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VOTING POWER </w:t>
      </w:r>
      <w:r>
        <w:rPr>
          <w:rFonts w:ascii="Georgia" w:cs="Georgia" w:eastAsia="Georgia" w:hAnsi="Georgia"/>
          <w:sz w:val="18"/>
          <w:szCs w:val="18"/>
          <w:color w:val="auto"/>
        </w:rPr>
        <w:t>4,325,481</w:t>
      </w:r>
    </w:p>
    <w:p>
      <w:pPr>
        <w:spacing w:after="0" w:line="150" w:lineRule="exact"/>
        <w:rPr>
          <w:sz w:val="20"/>
          <w:szCs w:val="20"/>
          <w:color w:val="auto"/>
        </w:rPr>
      </w:pPr>
    </w:p>
    <w:p>
      <w:pPr>
        <w:ind w:left="382" w:right="5279" w:hanging="374"/>
        <w:spacing w:after="0" w:line="237" w:lineRule="auto"/>
        <w:tabs>
          <w:tab w:leader="none" w:pos="382" w:val="left"/>
        </w:tabs>
        <w:numPr>
          <w:ilvl w:val="0"/>
          <w:numId w:val="5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SOLE DISPOSITIVE POWER </w:t>
      </w:r>
      <w:r>
        <w:rPr>
          <w:rFonts w:ascii="Georgia" w:cs="Georgia" w:eastAsia="Georgia" w:hAnsi="Georgia"/>
          <w:sz w:val="18"/>
          <w:szCs w:val="18"/>
          <w:color w:val="auto"/>
        </w:rPr>
        <w:t>0</w:t>
      </w:r>
    </w:p>
    <w:p>
      <w:pPr>
        <w:spacing w:after="0" w:line="150" w:lineRule="exact"/>
        <w:rPr>
          <w:sz w:val="20"/>
          <w:szCs w:val="20"/>
          <w:color w:val="auto"/>
        </w:rPr>
      </w:pPr>
    </w:p>
    <w:p>
      <w:pPr>
        <w:ind w:left="382" w:right="4939" w:hanging="382"/>
        <w:spacing w:after="0" w:line="237" w:lineRule="auto"/>
        <w:tabs>
          <w:tab w:leader="none" w:pos="382" w:val="left"/>
        </w:tabs>
        <w:numPr>
          <w:ilvl w:val="0"/>
          <w:numId w:val="5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SHARED DISPOSITIVE POWER </w:t>
      </w:r>
      <w:r>
        <w:rPr>
          <w:rFonts w:ascii="Georgia" w:cs="Georgia" w:eastAsia="Georgia" w:hAnsi="Georgia"/>
          <w:sz w:val="18"/>
          <w:szCs w:val="18"/>
          <w:color w:val="auto"/>
        </w:rPr>
        <w:t>4,325,481</w:t>
      </w:r>
    </w:p>
    <w:p>
      <w:pPr>
        <w:spacing w:after="0" w:line="150" w:lineRule="exact"/>
        <w:rPr>
          <w:sz w:val="20"/>
          <w:szCs w:val="20"/>
          <w:color w:val="auto"/>
        </w:rPr>
      </w:pPr>
    </w:p>
    <w:p>
      <w:pPr>
        <w:sectPr>
          <w:pgSz w:w="11900" w:h="16838" w:orient="portrait"/>
          <w:cols w:equalWidth="0" w:num="2">
            <w:col w:w="1480" w:space="278"/>
            <w:col w:w="8302"/>
          </w:cols>
          <w:pgMar w:left="400" w:top="958" w:right="1440" w:bottom="1440" w:gutter="0" w:footer="0" w:header="0"/>
          <w:type w:val="continuous"/>
        </w:sectPr>
      </w:pPr>
    </w:p>
    <w:p>
      <w:pPr>
        <w:ind w:left="540" w:right="1979" w:hanging="386"/>
        <w:spacing w:after="0" w:line="237" w:lineRule="auto"/>
        <w:tabs>
          <w:tab w:leader="none" w:pos="540" w:val="left"/>
        </w:tabs>
        <w:numPr>
          <w:ilvl w:val="0"/>
          <w:numId w:val="5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4,325,481</w:t>
      </w:r>
    </w:p>
    <w:p>
      <w:pPr>
        <w:spacing w:after="0" w:line="150" w:lineRule="exact"/>
        <w:rPr>
          <w:sz w:val="20"/>
          <w:szCs w:val="20"/>
          <w:color w:val="auto"/>
        </w:rPr>
      </w:pPr>
    </w:p>
    <w:p>
      <w:pPr>
        <w:ind w:left="540" w:right="1359" w:hanging="429"/>
        <w:spacing w:after="0" w:line="237" w:lineRule="auto"/>
        <w:tabs>
          <w:tab w:leader="none" w:pos="540" w:val="left"/>
        </w:tabs>
        <w:numPr>
          <w:ilvl w:val="0"/>
          <w:numId w:val="6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540" w:right="3679" w:hanging="413"/>
        <w:spacing w:after="0" w:line="237" w:lineRule="auto"/>
        <w:tabs>
          <w:tab w:leader="none" w:pos="540" w:val="left"/>
        </w:tabs>
        <w:numPr>
          <w:ilvl w:val="0"/>
          <w:numId w:val="6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9.99%</w:t>
      </w:r>
    </w:p>
    <w:p>
      <w:pPr>
        <w:spacing w:after="0" w:line="150" w:lineRule="exact"/>
        <w:rPr>
          <w:sz w:val="20"/>
          <w:szCs w:val="20"/>
          <w:color w:val="auto"/>
        </w:rPr>
      </w:pPr>
    </w:p>
    <w:p>
      <w:pPr>
        <w:ind w:left="540" w:right="6599" w:hanging="424"/>
        <w:spacing w:after="0" w:line="237" w:lineRule="auto"/>
        <w:tabs>
          <w:tab w:leader="none" w:pos="540" w:val="left"/>
        </w:tabs>
        <w:numPr>
          <w:ilvl w:val="0"/>
          <w:numId w:val="6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IN, HC</w:t>
      </w:r>
    </w:p>
    <w:p>
      <w:pPr>
        <w:sectPr>
          <w:pgSz w:w="11900" w:h="16838" w:orient="portrait"/>
          <w:cols w:equalWidth="0" w:num="1">
            <w:col w:w="10059"/>
          </w:cols>
          <w:pgMar w:left="400" w:top="958" w:right="1440" w:bottom="1440" w:gutter="0" w:footer="0" w:header="0"/>
          <w:type w:val="continuous"/>
        </w:sectPr>
      </w:pPr>
    </w:p>
    <w:bookmarkStart w:id="6" w:name="page7"/>
    <w:bookmarkEnd w:id="6"/>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8" w:lineRule="exact"/>
        <w:rPr>
          <w:sz w:val="20"/>
          <w:szCs w:val="20"/>
          <w:color w:val="auto"/>
        </w:rPr>
      </w:pPr>
    </w:p>
    <w:p>
      <w:pPr>
        <w:jc w:val="center"/>
        <w:ind w:right="7520"/>
        <w:spacing w:after="0"/>
        <w:tabs>
          <w:tab w:leader="none" w:pos="16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NN INC.</w:t>
      </w:r>
    </w:p>
    <w:p>
      <w:pPr>
        <w:spacing w:after="0" w:line="227" w:lineRule="exact"/>
        <w:rPr>
          <w:sz w:val="20"/>
          <w:szCs w:val="20"/>
          <w:color w:val="auto"/>
        </w:rPr>
      </w:pPr>
    </w:p>
    <w:p>
      <w:pPr>
        <w:jc w:val="center"/>
        <w:ind w:right="3780"/>
        <w:spacing w:after="0"/>
        <w:tabs>
          <w:tab w:leader="none" w:pos="16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6210 Ardrey Kell Road, Charlotte, North Carolina 28277</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Corre Opportunities Qualified Master Fund, LP</w:t>
      </w:r>
    </w:p>
    <w:p>
      <w:pPr>
        <w:ind w:left="1160"/>
        <w:spacing w:after="0" w:line="237" w:lineRule="auto"/>
        <w:rPr>
          <w:sz w:val="20"/>
          <w:szCs w:val="20"/>
          <w:color w:val="auto"/>
        </w:rPr>
      </w:pPr>
      <w:r>
        <w:rPr>
          <w:rFonts w:ascii="Georgia" w:cs="Georgia" w:eastAsia="Georgia" w:hAnsi="Georgia"/>
          <w:sz w:val="18"/>
          <w:szCs w:val="18"/>
          <w:color w:val="auto"/>
        </w:rPr>
        <w:t>Corre Partners Management, LLC</w:t>
      </w:r>
    </w:p>
    <w:p>
      <w:pPr>
        <w:ind w:left="1160"/>
        <w:spacing w:after="0" w:line="238" w:lineRule="auto"/>
        <w:rPr>
          <w:sz w:val="20"/>
          <w:szCs w:val="20"/>
          <w:color w:val="auto"/>
        </w:rPr>
      </w:pPr>
      <w:r>
        <w:rPr>
          <w:rFonts w:ascii="Georgia" w:cs="Georgia" w:eastAsia="Georgia" w:hAnsi="Georgia"/>
          <w:sz w:val="18"/>
          <w:szCs w:val="18"/>
          <w:color w:val="auto"/>
        </w:rPr>
        <w:t>Corre Partners Advisors, LLC</w:t>
      </w:r>
    </w:p>
    <w:p>
      <w:pPr>
        <w:ind w:left="1160"/>
        <w:spacing w:after="0" w:line="237" w:lineRule="auto"/>
        <w:rPr>
          <w:sz w:val="20"/>
          <w:szCs w:val="20"/>
          <w:color w:val="auto"/>
        </w:rPr>
      </w:pPr>
      <w:r>
        <w:rPr>
          <w:rFonts w:ascii="Georgia" w:cs="Georgia" w:eastAsia="Georgia" w:hAnsi="Georgia"/>
          <w:sz w:val="18"/>
          <w:szCs w:val="18"/>
          <w:color w:val="auto"/>
        </w:rPr>
        <w:t>Eric Soderlund</w:t>
      </w:r>
    </w:p>
    <w:p>
      <w:pPr>
        <w:ind w:left="1160"/>
        <w:spacing w:after="0"/>
        <w:rPr>
          <w:sz w:val="20"/>
          <w:szCs w:val="20"/>
          <w:color w:val="auto"/>
        </w:rPr>
      </w:pPr>
      <w:r>
        <w:rPr>
          <w:rFonts w:ascii="Georgia" w:cs="Georgia" w:eastAsia="Georgia" w:hAnsi="Georgia"/>
          <w:sz w:val="18"/>
          <w:szCs w:val="18"/>
          <w:color w:val="auto"/>
        </w:rPr>
        <w:t>John Barrett (collectively the "Reporting Persons")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12 East 49th Street, 40th Floor, New York, NY 10017</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Corre Opportunities Qualified Master Fund, LP - Cayman Islands</w:t>
      </w:r>
    </w:p>
    <w:p>
      <w:pPr>
        <w:ind w:left="1160"/>
        <w:spacing w:after="0" w:line="237" w:lineRule="auto"/>
        <w:rPr>
          <w:sz w:val="20"/>
          <w:szCs w:val="20"/>
          <w:color w:val="auto"/>
        </w:rPr>
      </w:pPr>
      <w:r>
        <w:rPr>
          <w:rFonts w:ascii="Georgia" w:cs="Georgia" w:eastAsia="Georgia" w:hAnsi="Georgia"/>
          <w:sz w:val="18"/>
          <w:szCs w:val="18"/>
          <w:color w:val="auto"/>
        </w:rPr>
        <w:t>Corre Partners Management, LLC - Delaware</w:t>
      </w:r>
    </w:p>
    <w:p>
      <w:pPr>
        <w:ind w:left="1160"/>
        <w:spacing w:after="0" w:line="238" w:lineRule="auto"/>
        <w:rPr>
          <w:sz w:val="20"/>
          <w:szCs w:val="20"/>
          <w:color w:val="auto"/>
        </w:rPr>
      </w:pPr>
      <w:r>
        <w:rPr>
          <w:rFonts w:ascii="Georgia" w:cs="Georgia" w:eastAsia="Georgia" w:hAnsi="Georgia"/>
          <w:sz w:val="18"/>
          <w:szCs w:val="18"/>
          <w:color w:val="auto"/>
        </w:rPr>
        <w:t>Corre Partners Advisors, LLC - Delaware</w:t>
      </w:r>
    </w:p>
    <w:p>
      <w:pPr>
        <w:ind w:left="1160"/>
        <w:spacing w:after="0" w:line="237" w:lineRule="auto"/>
        <w:rPr>
          <w:sz w:val="20"/>
          <w:szCs w:val="20"/>
          <w:color w:val="auto"/>
        </w:rPr>
      </w:pPr>
      <w:r>
        <w:rPr>
          <w:rFonts w:ascii="Georgia" w:cs="Georgia" w:eastAsia="Georgia" w:hAnsi="Georgia"/>
          <w:sz w:val="18"/>
          <w:szCs w:val="18"/>
          <w:color w:val="auto"/>
        </w:rPr>
        <w:t>Eric Soderlund - USA</w:t>
      </w:r>
    </w:p>
    <w:p>
      <w:pPr>
        <w:ind w:left="1160"/>
        <w:spacing w:after="0"/>
        <w:rPr>
          <w:sz w:val="20"/>
          <w:szCs w:val="20"/>
          <w:color w:val="auto"/>
        </w:rPr>
      </w:pPr>
      <w:r>
        <w:rPr>
          <w:rFonts w:ascii="Georgia" w:cs="Georgia" w:eastAsia="Georgia" w:hAnsi="Georgia"/>
          <w:sz w:val="18"/>
          <w:szCs w:val="18"/>
          <w:color w:val="auto"/>
        </w:rPr>
        <w:t>John Barrett - 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 $0.01 par value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629337106</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63"/>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As of the date hereof (i) Corre Opportunities Qualified Master Fund, LP (the "Fund") may be deemed to be the beneficial owner of 3,704,746 shares of common stock (the "Shares"), consisting of 3,134,746 Shares and 570,000 Shares issuable upon exercise of certain warrants of the Issuer held by the Fund, constituting 8.56% of the Shares in the aggregate and (ii) each of Corre Partners Advisors, LLC (the "General Partner"), Corre Partners Management, LLC, an affiliate of the General Partner (the "Investment Adviser"), Mr. Barrett and Mr. Soderlund may be deemed to be the beneficial owner of 4,325,481 Shares, consisting of 3,755,481 Shares and 570,000 Shares issuable upon exercise of certain warrants of the Issuer held by the Reporting Persons, constituting 9.99% of the Shares in the aggregate, in each case based upon the sum of (i) 42,730,069 Shares outstanding at November 2, 2020, as determined based on reports by the Issuer and (ii) 570,000 Shares issuable upon exercise of certain warrants of the Issuer held by the Reporting Persons.</w:t>
      </w:r>
    </w:p>
    <w:p>
      <w:pPr>
        <w:spacing w:after="0" w:line="139"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ectPr>
          <w:pgSz w:w="11900" w:h="16838" w:orient="portrait"/>
          <w:cols w:equalWidth="0" w:num="1">
            <w:col w:w="10440"/>
          </w:cols>
          <w:pgMar w:left="400" w:top="958" w:right="1059" w:bottom="0" w:gutter="0" w:footer="0" w:header="0"/>
        </w:sectPr>
      </w:pPr>
    </w:p>
    <w:bookmarkStart w:id="7" w:name="page8"/>
    <w:bookmarkEnd w:id="7"/>
    <w:p>
      <w:pPr>
        <w:ind w:left="1160"/>
        <w:spacing w:after="0"/>
        <w:rPr>
          <w:sz w:val="20"/>
          <w:szCs w:val="20"/>
          <w:color w:val="auto"/>
        </w:rPr>
      </w:pPr>
      <w:r>
        <w:rPr>
          <w:rFonts w:ascii="Georgia" w:cs="Georgia" w:eastAsia="Georgia" w:hAnsi="Georgia"/>
          <w:sz w:val="18"/>
          <w:szCs w:val="18"/>
          <w:color w:val="auto"/>
        </w:rPr>
        <w:t>N/A</w:t>
      </w:r>
    </w:p>
    <w:p>
      <w:pPr>
        <w:spacing w:after="0" w:line="133" w:lineRule="exact"/>
        <w:rPr>
          <w:sz w:val="20"/>
          <w:szCs w:val="20"/>
          <w:color w:val="auto"/>
        </w:rPr>
      </w:pPr>
    </w:p>
    <w:p>
      <w:pPr>
        <w:ind w:left="1460" w:hanging="302"/>
        <w:spacing w:after="0"/>
        <w:tabs>
          <w:tab w:leader="none" w:pos="1460" w:val="left"/>
        </w:tabs>
        <w:numPr>
          <w:ilvl w:val="0"/>
          <w:numId w:val="64"/>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134" w:lineRule="exact"/>
        <w:rPr>
          <w:sz w:val="20"/>
          <w:szCs w:val="20"/>
          <w:color w:val="auto"/>
        </w:rPr>
      </w:pPr>
    </w:p>
    <w:p>
      <w:pPr>
        <w:ind w:left="1460" w:right="220"/>
        <w:spacing w:after="0" w:line="237" w:lineRule="auto"/>
        <w:rPr>
          <w:sz w:val="20"/>
          <w:szCs w:val="20"/>
          <w:color w:val="auto"/>
        </w:rPr>
      </w:pPr>
      <w:r>
        <w:rPr>
          <w:rFonts w:ascii="Georgia" w:cs="Georgia" w:eastAsia="Georgia" w:hAnsi="Georgia"/>
          <w:sz w:val="18"/>
          <w:szCs w:val="18"/>
          <w:color w:val="auto"/>
        </w:rPr>
        <w:t>Corre Opportunities Qualified Master Fund, LP and other private investment vehicles managed by the Investment Adviser (the "Funds") each has the authority to dispose of and vote the Shares directly owned by it, which power may be exercised by the General Partner and the Investment Adviser.</w:t>
      </w:r>
    </w:p>
    <w:p>
      <w:pPr>
        <w:spacing w:after="0" w:line="135"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 shared power to vote or to direct the vote:</w:t>
      </w:r>
    </w:p>
    <w:p>
      <w:pPr>
        <w:spacing w:after="0" w:line="134" w:lineRule="exact"/>
        <w:rPr>
          <w:sz w:val="20"/>
          <w:szCs w:val="20"/>
          <w:color w:val="auto"/>
        </w:rPr>
      </w:pPr>
    </w:p>
    <w:p>
      <w:pPr>
        <w:ind w:left="1460"/>
        <w:spacing w:after="0" w:line="237" w:lineRule="auto"/>
        <w:rPr>
          <w:sz w:val="20"/>
          <w:szCs w:val="20"/>
          <w:color w:val="auto"/>
        </w:rPr>
      </w:pPr>
      <w:r>
        <w:rPr>
          <w:rFonts w:ascii="Georgia" w:cs="Georgia" w:eastAsia="Georgia" w:hAnsi="Georgia"/>
          <w:sz w:val="18"/>
          <w:szCs w:val="18"/>
          <w:color w:val="auto"/>
        </w:rPr>
        <w:t>John Barrett and Eric Soderlund are each Managing Members of the General Partner and the Investment Adviser (the "Managing Members"), and as such each has shared authority to dispose of and vote the Shares. Based on Rule 13d-3 of the Securities Exchange Act of 1934, as amended, the General Partner, the Investment Adviser and the Managing Members may be deemed to beneficially own the Shares directly held by the Funds, but disclaim ownership for any other purpose.</w:t>
      </w:r>
    </w:p>
    <w:p>
      <w:pPr>
        <w:spacing w:after="0" w:line="138" w:lineRule="exact"/>
        <w:rPr>
          <w:sz w:val="20"/>
          <w:szCs w:val="20"/>
          <w:color w:val="auto"/>
        </w:rPr>
      </w:pPr>
    </w:p>
    <w:p>
      <w:pPr>
        <w:ind w:left="1460" w:right="4760" w:firstLine="8"/>
        <w:spacing w:after="0" w:line="394" w:lineRule="auto"/>
        <w:tabs>
          <w:tab w:leader="none" w:pos="1797" w:val="left"/>
        </w:tabs>
        <w:numPr>
          <w:ilvl w:val="0"/>
          <w:numId w:val="65"/>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N/A</w:t>
      </w:r>
    </w:p>
    <w:p>
      <w:pPr>
        <w:spacing w:after="0" w:line="3" w:lineRule="exact"/>
        <w:rPr>
          <w:rFonts w:ascii="Georgia" w:cs="Georgia" w:eastAsia="Georgia" w:hAnsi="Georgia"/>
          <w:sz w:val="18"/>
          <w:szCs w:val="18"/>
          <w:color w:val="auto"/>
        </w:rPr>
      </w:pPr>
    </w:p>
    <w:p>
      <w:pPr>
        <w:ind w:left="1460" w:right="4360" w:firstLine="8"/>
        <w:spacing w:after="0" w:line="394" w:lineRule="auto"/>
        <w:tabs>
          <w:tab w:leader="none" w:pos="1780" w:val="left"/>
        </w:tabs>
        <w:numPr>
          <w:ilvl w:val="0"/>
          <w:numId w:val="65"/>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N/A</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6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N/A</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N/A</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N/A</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N/A</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right="4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60"/>
          </w:cols>
          <w:pgMar w:left="400" w:top="189" w:right="1039" w:bottom="1440" w:gutter="0" w:footer="0" w:header="0"/>
        </w:sectPr>
      </w:pPr>
    </w:p>
    <w:bookmarkStart w:id="8" w:name="page9"/>
    <w:bookmarkEnd w:id="8"/>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p>
      <w:pPr>
        <w:ind w:left="3200"/>
        <w:spacing w:after="0"/>
        <w:rPr>
          <w:sz w:val="20"/>
          <w:szCs w:val="20"/>
          <w:color w:val="auto"/>
        </w:rPr>
      </w:pPr>
      <w:r>
        <w:rPr>
          <w:rFonts w:ascii="Georgia" w:cs="Georgia" w:eastAsia="Georgia" w:hAnsi="Georgia"/>
          <w:sz w:val="16"/>
          <w:szCs w:val="16"/>
          <w:color w:val="auto"/>
        </w:rPr>
        <w:t>Corre Opportunities Qualified Master Fund, LP Corre Partners</w:t>
      </w:r>
    </w:p>
    <w:p>
      <w:pPr>
        <w:spacing w:after="0" w:line="7" w:lineRule="exact"/>
        <w:rPr>
          <w:sz w:val="20"/>
          <w:szCs w:val="20"/>
          <w:color w:val="auto"/>
        </w:rPr>
      </w:pPr>
    </w:p>
    <w:p>
      <w:pPr>
        <w:ind w:left="3200"/>
        <w:spacing w:after="0"/>
        <w:rPr>
          <w:sz w:val="20"/>
          <w:szCs w:val="20"/>
          <w:color w:val="auto"/>
        </w:rPr>
      </w:pPr>
      <w:r>
        <w:rPr>
          <w:rFonts w:ascii="Georgia" w:cs="Georgia" w:eastAsia="Georgia" w:hAnsi="Georgia"/>
          <w:sz w:val="16"/>
          <w:szCs w:val="16"/>
          <w:color w:val="auto"/>
        </w:rPr>
        <w:t>Management, LLC, Corre Partners Advisors, LLC</w:t>
      </w:r>
    </w:p>
    <w:p>
      <w:pPr>
        <w:spacing w:after="0" w:line="88" w:lineRule="exact"/>
        <w:rPr>
          <w:sz w:val="20"/>
          <w:szCs w:val="20"/>
          <w:color w:val="auto"/>
        </w:rPr>
      </w:pPr>
    </w:p>
    <w:tbl>
      <w:tblPr>
        <w:tblLayout w:type="fixed"/>
        <w:tblInd w:w="3200" w:type="dxa"/>
        <w:tblCellMar>
          <w:top w:w="0" w:type="dxa"/>
          <w:left w:w="0" w:type="dxa"/>
          <w:bottom w:w="0" w:type="dxa"/>
          <w:right w:w="0" w:type="dxa"/>
        </w:tblCellMar>
      </w:tblPr>
      <w:tr>
        <w:trPr>
          <w:trHeight w:val="196"/>
        </w:trPr>
        <w:tc>
          <w:tcPr>
            <w:tcW w:w="660" w:type="dxa"/>
            <w:vAlign w:val="bottom"/>
          </w:tcPr>
          <w:p>
            <w:pPr>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Eric Soderlund /s/ John Barrett</w:t>
            </w:r>
          </w:p>
        </w:tc>
      </w:tr>
      <w:tr>
        <w:trPr>
          <w:trHeight w:val="264"/>
        </w:trPr>
        <w:tc>
          <w:tcPr>
            <w:tcW w:w="660" w:type="dxa"/>
            <w:vAlign w:val="bottom"/>
          </w:tcPr>
          <w:p>
            <w:pPr>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Eric Soderlund and John Barrett</w:t>
            </w:r>
          </w:p>
        </w:tc>
      </w:tr>
      <w:tr>
        <w:trPr>
          <w:trHeight w:val="270"/>
        </w:trPr>
        <w:tc>
          <w:tcPr>
            <w:tcW w:w="66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Georgia" w:cs="Georgia" w:eastAsia="Georgia" w:hAnsi="Georgia"/>
                <w:sz w:val="16"/>
                <w:szCs w:val="16"/>
                <w:color w:val="auto"/>
              </w:rPr>
              <w:t>Individually, as Managing Members of Corre Partners</w:t>
            </w:r>
          </w:p>
        </w:tc>
      </w:tr>
      <w:tr>
        <w:trPr>
          <w:trHeight w:val="189"/>
        </w:trPr>
        <w:tc>
          <w:tcPr>
            <w:tcW w:w="66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Georgia" w:cs="Georgia" w:eastAsia="Georgia" w:hAnsi="Georgia"/>
                <w:sz w:val="16"/>
                <w:szCs w:val="16"/>
                <w:color w:val="auto"/>
              </w:rPr>
              <w:t>Management, LLC for itself and as Managing Members of</w:t>
            </w:r>
          </w:p>
        </w:tc>
      </w:tr>
      <w:tr>
        <w:trPr>
          <w:trHeight w:val="189"/>
        </w:trPr>
        <w:tc>
          <w:tcPr>
            <w:tcW w:w="66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Georgia" w:cs="Georgia" w:eastAsia="Georgia" w:hAnsi="Georgia"/>
                <w:sz w:val="16"/>
                <w:szCs w:val="16"/>
                <w:color w:val="auto"/>
              </w:rPr>
              <w:t>Corre Partners Advisors, LLC for itself and on behalf of Corre</w:t>
            </w:r>
          </w:p>
        </w:tc>
      </w:tr>
      <w:tr>
        <w:trPr>
          <w:trHeight w:val="189"/>
        </w:trPr>
        <w:tc>
          <w:tcPr>
            <w:tcW w:w="66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Georgia" w:cs="Georgia" w:eastAsia="Georgia" w:hAnsi="Georgia"/>
                <w:sz w:val="16"/>
                <w:szCs w:val="16"/>
                <w:color w:val="auto"/>
              </w:rPr>
              <w:t>Opportunities Qualified Master Fund, LP, and other private</w:t>
            </w:r>
          </w:p>
        </w:tc>
      </w:tr>
      <w:tr>
        <w:trPr>
          <w:trHeight w:val="189"/>
        </w:trPr>
        <w:tc>
          <w:tcPr>
            <w:tcW w:w="66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Georgia" w:cs="Georgia" w:eastAsia="Georgia" w:hAnsi="Georgia"/>
                <w:sz w:val="16"/>
                <w:szCs w:val="16"/>
                <w:color w:val="auto"/>
              </w:rPr>
              <w:t>investment vehicles managed by the Investment Manager, in</w:t>
            </w:r>
          </w:p>
        </w:tc>
      </w:tr>
      <w:tr>
        <w:trPr>
          <w:trHeight w:val="189"/>
        </w:trPr>
        <w:tc>
          <w:tcPr>
            <w:tcW w:w="660" w:type="dxa"/>
            <w:vAlign w:val="bottom"/>
          </w:tcPr>
          <w:p>
            <w:pPr>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its capacity as General Partner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upperLetter"/>
      <w:start w:val="40"/>
    </w:lvl>
  </w:abstractNum>
  <w:abstractNum w:abstractNumId="1">
    <w:nsid w:val="3006C83E"/>
    <w:multiLevelType w:val="hybridMultilevel"/>
    <w:lvl w:ilvl="0">
      <w:lvlJc w:val="left"/>
      <w:lvlText w:val="*"/>
      <w:numFmt w:val="bullet"/>
      <w:start w:val="1"/>
    </w:lvl>
    <w:lvl w:ilvl="1">
      <w:lvlJc w:val="left"/>
      <w:lvlText w:val="["/>
      <w:numFmt w:val="bullet"/>
      <w:start w:val="1"/>
    </w:lvl>
  </w:abstractNum>
  <w:abstractNum w:abstractNumId="2">
    <w:nsid w:val="614FD4A1"/>
    <w:multiLevelType w:val="hybridMultilevel"/>
    <w:lvl w:ilvl="0">
      <w:lvlJc w:val="left"/>
      <w:lvlText w:val="1"/>
      <w:numFmt w:val="bullet"/>
      <w:start w:val="1"/>
    </w:lvl>
  </w:abstractNum>
  <w:abstractNum w:abstractNumId="3">
    <w:nsid w:val="419AC241"/>
    <w:multiLevelType w:val="hybridMultilevel"/>
    <w:lvl w:ilvl="0">
      <w:lvlJc w:val="left"/>
      <w:lvlText w:val="2"/>
      <w:numFmt w:val="bullet"/>
      <w:start w:val="1"/>
    </w:lvl>
    <w:lvl w:ilvl="1">
      <w:lvlJc w:val="left"/>
      <w:lvlText w:val="(%2)"/>
      <w:numFmt w:val="lowerLetter"/>
      <w:start w:val="1"/>
    </w:lvl>
  </w:abstractNum>
  <w:abstractNum w:abstractNumId="4">
    <w:nsid w:val="5577F8E1"/>
    <w:multiLevelType w:val="hybridMultilevel"/>
    <w:lvl w:ilvl="0">
      <w:lvlJc w:val="left"/>
      <w:lvlText w:val="3"/>
      <w:numFmt w:val="bullet"/>
      <w:start w:val="1"/>
    </w:lvl>
  </w:abstractNum>
  <w:abstractNum w:abstractNumId="5">
    <w:nsid w:val="440BADFC"/>
    <w:multiLevelType w:val="hybridMultilevel"/>
    <w:lvl w:ilvl="0">
      <w:lvlJc w:val="left"/>
      <w:lvlText w:val="4"/>
      <w:numFmt w:val="bullet"/>
      <w:start w:val="1"/>
    </w:lvl>
  </w:abstractNum>
  <w:abstractNum w:abstractNumId="6">
    <w:nsid w:val="5072367"/>
    <w:multiLevelType w:val="hybridMultilevel"/>
    <w:lvl w:ilvl="0">
      <w:lvlJc w:val="left"/>
      <w:lvlText w:val="5"/>
      <w:numFmt w:val="bullet"/>
      <w:start w:val="1"/>
    </w:lvl>
  </w:abstractNum>
  <w:abstractNum w:abstractNumId="7">
    <w:nsid w:val="3804823E"/>
    <w:multiLevelType w:val="hybridMultilevel"/>
    <w:lvl w:ilvl="0">
      <w:lvlJc w:val="left"/>
      <w:lvlText w:val="6"/>
      <w:numFmt w:val="bullet"/>
      <w:start w:val="1"/>
    </w:lvl>
  </w:abstractNum>
  <w:abstractNum w:abstractNumId="8">
    <w:nsid w:val="77465F01"/>
    <w:multiLevelType w:val="hybridMultilevel"/>
    <w:lvl w:ilvl="0">
      <w:lvlJc w:val="left"/>
      <w:lvlText w:val="7"/>
      <w:numFmt w:val="bullet"/>
      <w:start w:val="1"/>
    </w:lvl>
  </w:abstractNum>
  <w:abstractNum w:abstractNumId="9">
    <w:nsid w:val="7724C67E"/>
    <w:multiLevelType w:val="hybridMultilevel"/>
    <w:lvl w:ilvl="0">
      <w:lvlJc w:val="left"/>
      <w:lvlText w:val="8"/>
      <w:numFmt w:val="bullet"/>
      <w:start w:val="1"/>
    </w:lvl>
  </w:abstractNum>
  <w:abstractNum w:abstractNumId="10">
    <w:nsid w:val="5C482A97"/>
    <w:multiLevelType w:val="hybridMultilevel"/>
    <w:lvl w:ilvl="0">
      <w:lvlJc w:val="left"/>
      <w:lvlText w:val="9"/>
      <w:numFmt w:val="bullet"/>
      <w:start w:val="1"/>
    </w:lvl>
  </w:abstractNum>
  <w:abstractNum w:abstractNumId="11">
    <w:nsid w:val="2463B9EA"/>
    <w:multiLevelType w:val="hybridMultilevel"/>
    <w:lvl w:ilvl="0">
      <w:lvlJc w:val="left"/>
      <w:lvlText w:val="%1"/>
      <w:numFmt w:val="decimal"/>
      <w:start w:val="10"/>
    </w:lvl>
  </w:abstractNum>
  <w:abstractNum w:abstractNumId="12">
    <w:nsid w:val="5E884ADC"/>
    <w:multiLevelType w:val="hybridMultilevel"/>
    <w:lvl w:ilvl="0">
      <w:lvlJc w:val="left"/>
      <w:lvlText w:val="%1"/>
      <w:numFmt w:val="decimal"/>
      <w:start w:val="11"/>
    </w:lvl>
  </w:abstractNum>
  <w:abstractNum w:abstractNumId="13">
    <w:nsid w:val="51EAD36B"/>
    <w:multiLevelType w:val="hybridMultilevel"/>
    <w:lvl w:ilvl="0">
      <w:lvlJc w:val="left"/>
      <w:lvlText w:val="%1"/>
      <w:numFmt w:val="decimal"/>
      <w:start w:val="12"/>
    </w:lvl>
  </w:abstractNum>
  <w:abstractNum w:abstractNumId="14">
    <w:nsid w:val="2D517796"/>
    <w:multiLevelType w:val="hybridMultilevel"/>
    <w:lvl w:ilvl="0">
      <w:lvlJc w:val="left"/>
      <w:lvlText w:val="1"/>
      <w:numFmt w:val="bullet"/>
      <w:start w:val="1"/>
    </w:lvl>
  </w:abstractNum>
  <w:abstractNum w:abstractNumId="15">
    <w:nsid w:val="580BD78F"/>
    <w:multiLevelType w:val="hybridMultilevel"/>
    <w:lvl w:ilvl="0">
      <w:lvlJc w:val="left"/>
      <w:lvlText w:val="2"/>
      <w:numFmt w:val="bullet"/>
      <w:start w:val="1"/>
    </w:lvl>
    <w:lvl w:ilvl="1">
      <w:lvlJc w:val="left"/>
      <w:lvlText w:val="(%2)"/>
      <w:numFmt w:val="lowerLetter"/>
      <w:start w:val="1"/>
    </w:lvl>
  </w:abstractNum>
  <w:abstractNum w:abstractNumId="16">
    <w:nsid w:val="153EA438"/>
    <w:multiLevelType w:val="hybridMultilevel"/>
    <w:lvl w:ilvl="0">
      <w:lvlJc w:val="left"/>
      <w:lvlText w:val="3"/>
      <w:numFmt w:val="bullet"/>
      <w:start w:val="1"/>
    </w:lvl>
  </w:abstractNum>
  <w:abstractNum w:abstractNumId="17">
    <w:nsid w:val="3855585C"/>
    <w:multiLevelType w:val="hybridMultilevel"/>
    <w:lvl w:ilvl="0">
      <w:lvlJc w:val="left"/>
      <w:lvlText w:val="4"/>
      <w:numFmt w:val="bullet"/>
      <w:start w:val="1"/>
    </w:lvl>
  </w:abstractNum>
  <w:abstractNum w:abstractNumId="18">
    <w:nsid w:val="70A64E2A"/>
    <w:multiLevelType w:val="hybridMultilevel"/>
    <w:lvl w:ilvl="0">
      <w:lvlJc w:val="left"/>
      <w:lvlText w:val="5"/>
      <w:numFmt w:val="bullet"/>
      <w:start w:val="1"/>
    </w:lvl>
  </w:abstractNum>
  <w:abstractNum w:abstractNumId="19">
    <w:nsid w:val="6A2342EC"/>
    <w:multiLevelType w:val="hybridMultilevel"/>
    <w:lvl w:ilvl="0">
      <w:lvlJc w:val="left"/>
      <w:lvlText w:val="6"/>
      <w:numFmt w:val="bullet"/>
      <w:start w:val="1"/>
    </w:lvl>
  </w:abstractNum>
  <w:abstractNum w:abstractNumId="20">
    <w:nsid w:val="2A487CB0"/>
    <w:multiLevelType w:val="hybridMultilevel"/>
    <w:lvl w:ilvl="0">
      <w:lvlJc w:val="left"/>
      <w:lvlText w:val="7"/>
      <w:numFmt w:val="bullet"/>
      <w:start w:val="1"/>
    </w:lvl>
  </w:abstractNum>
  <w:abstractNum w:abstractNumId="21">
    <w:nsid w:val="1D4ED43B"/>
    <w:multiLevelType w:val="hybridMultilevel"/>
    <w:lvl w:ilvl="0">
      <w:lvlJc w:val="left"/>
      <w:lvlText w:val="8"/>
      <w:numFmt w:val="bullet"/>
      <w:start w:val="1"/>
    </w:lvl>
  </w:abstractNum>
  <w:abstractNum w:abstractNumId="22">
    <w:nsid w:val="725A06FB"/>
    <w:multiLevelType w:val="hybridMultilevel"/>
    <w:lvl w:ilvl="0">
      <w:lvlJc w:val="left"/>
      <w:lvlText w:val="9"/>
      <w:numFmt w:val="bullet"/>
      <w:start w:val="1"/>
    </w:lvl>
  </w:abstractNum>
  <w:abstractNum w:abstractNumId="23">
    <w:nsid w:val="2CD89A32"/>
    <w:multiLevelType w:val="hybridMultilevel"/>
    <w:lvl w:ilvl="0">
      <w:lvlJc w:val="left"/>
      <w:lvlText w:val="%1"/>
      <w:numFmt w:val="decimal"/>
      <w:start w:val="10"/>
    </w:lvl>
  </w:abstractNum>
  <w:abstractNum w:abstractNumId="24">
    <w:nsid w:val="57E4CCAF"/>
    <w:multiLevelType w:val="hybridMultilevel"/>
    <w:lvl w:ilvl="0">
      <w:lvlJc w:val="left"/>
      <w:lvlText w:val="%1"/>
      <w:numFmt w:val="decimal"/>
      <w:start w:val="11"/>
    </w:lvl>
  </w:abstractNum>
  <w:abstractNum w:abstractNumId="25">
    <w:nsid w:val="7A6D8D3C"/>
    <w:multiLevelType w:val="hybridMultilevel"/>
    <w:lvl w:ilvl="0">
      <w:lvlJc w:val="left"/>
      <w:lvlText w:val="%1"/>
      <w:numFmt w:val="decimal"/>
      <w:start w:val="12"/>
    </w:lvl>
  </w:abstractNum>
  <w:abstractNum w:abstractNumId="26">
    <w:nsid w:val="4B588F54"/>
    <w:multiLevelType w:val="hybridMultilevel"/>
    <w:lvl w:ilvl="0">
      <w:lvlJc w:val="left"/>
      <w:lvlText w:val="1"/>
      <w:numFmt w:val="bullet"/>
      <w:start w:val="1"/>
    </w:lvl>
  </w:abstractNum>
  <w:abstractNum w:abstractNumId="27">
    <w:nsid w:val="542289EC"/>
    <w:multiLevelType w:val="hybridMultilevel"/>
    <w:lvl w:ilvl="0">
      <w:lvlJc w:val="left"/>
      <w:lvlText w:val="2"/>
      <w:numFmt w:val="bullet"/>
      <w:start w:val="1"/>
    </w:lvl>
    <w:lvl w:ilvl="1">
      <w:lvlJc w:val="left"/>
      <w:lvlText w:val="(%2)"/>
      <w:numFmt w:val="lowerLetter"/>
      <w:start w:val="1"/>
    </w:lvl>
  </w:abstractNum>
  <w:abstractNum w:abstractNumId="28">
    <w:nsid w:val="6DE91B18"/>
    <w:multiLevelType w:val="hybridMultilevel"/>
    <w:lvl w:ilvl="0">
      <w:lvlJc w:val="left"/>
      <w:lvlText w:val="3"/>
      <w:numFmt w:val="bullet"/>
      <w:start w:val="1"/>
    </w:lvl>
  </w:abstractNum>
  <w:abstractNum w:abstractNumId="29">
    <w:nsid w:val="38437FDB"/>
    <w:multiLevelType w:val="hybridMultilevel"/>
    <w:lvl w:ilvl="0">
      <w:lvlJc w:val="left"/>
      <w:lvlText w:val="4"/>
      <w:numFmt w:val="bullet"/>
      <w:start w:val="1"/>
    </w:lvl>
  </w:abstractNum>
  <w:abstractNum w:abstractNumId="30">
    <w:nsid w:val="7644A45C"/>
    <w:multiLevelType w:val="hybridMultilevel"/>
    <w:lvl w:ilvl="0">
      <w:lvlJc w:val="left"/>
      <w:lvlText w:val="5"/>
      <w:numFmt w:val="bullet"/>
      <w:start w:val="1"/>
    </w:lvl>
  </w:abstractNum>
  <w:abstractNum w:abstractNumId="31">
    <w:nsid w:val="32FFF902"/>
    <w:multiLevelType w:val="hybridMultilevel"/>
    <w:lvl w:ilvl="0">
      <w:lvlJc w:val="left"/>
      <w:lvlText w:val="6"/>
      <w:numFmt w:val="bullet"/>
      <w:start w:val="1"/>
    </w:lvl>
  </w:abstractNum>
  <w:abstractNum w:abstractNumId="32">
    <w:nsid w:val="684A481A"/>
    <w:multiLevelType w:val="hybridMultilevel"/>
    <w:lvl w:ilvl="0">
      <w:lvlJc w:val="left"/>
      <w:lvlText w:val="7"/>
      <w:numFmt w:val="bullet"/>
      <w:start w:val="1"/>
    </w:lvl>
  </w:abstractNum>
  <w:abstractNum w:abstractNumId="33">
    <w:nsid w:val="579478FE"/>
    <w:multiLevelType w:val="hybridMultilevel"/>
    <w:lvl w:ilvl="0">
      <w:lvlJc w:val="left"/>
      <w:lvlText w:val="8"/>
      <w:numFmt w:val="bullet"/>
      <w:start w:val="1"/>
    </w:lvl>
  </w:abstractNum>
  <w:abstractNum w:abstractNumId="34">
    <w:nsid w:val="749ABB43"/>
    <w:multiLevelType w:val="hybridMultilevel"/>
    <w:lvl w:ilvl="0">
      <w:lvlJc w:val="left"/>
      <w:lvlText w:val="9"/>
      <w:numFmt w:val="bullet"/>
      <w:start w:val="1"/>
    </w:lvl>
  </w:abstractNum>
  <w:abstractNum w:abstractNumId="35">
    <w:nsid w:val="3DC240FB"/>
    <w:multiLevelType w:val="hybridMultilevel"/>
    <w:lvl w:ilvl="0">
      <w:lvlJc w:val="left"/>
      <w:lvlText w:val="%1"/>
      <w:numFmt w:val="decimal"/>
      <w:start w:val="10"/>
    </w:lvl>
  </w:abstractNum>
  <w:abstractNum w:abstractNumId="36">
    <w:nsid w:val="1BA026FA"/>
    <w:multiLevelType w:val="hybridMultilevel"/>
    <w:lvl w:ilvl="0">
      <w:lvlJc w:val="left"/>
      <w:lvlText w:val="%1"/>
      <w:numFmt w:val="decimal"/>
      <w:start w:val="11"/>
    </w:lvl>
  </w:abstractNum>
  <w:abstractNum w:abstractNumId="37">
    <w:nsid w:val="79A1DEAA"/>
    <w:multiLevelType w:val="hybridMultilevel"/>
    <w:lvl w:ilvl="0">
      <w:lvlJc w:val="left"/>
      <w:lvlText w:val="%1"/>
      <w:numFmt w:val="decimal"/>
      <w:start w:val="12"/>
    </w:lvl>
  </w:abstractNum>
  <w:abstractNum w:abstractNumId="38">
    <w:nsid w:val="75C6C33A"/>
    <w:multiLevelType w:val="hybridMultilevel"/>
    <w:lvl w:ilvl="0">
      <w:lvlJc w:val="left"/>
      <w:lvlText w:val="1"/>
      <w:numFmt w:val="bullet"/>
      <w:start w:val="1"/>
    </w:lvl>
  </w:abstractNum>
  <w:abstractNum w:abstractNumId="39">
    <w:nsid w:val="12E685FB"/>
    <w:multiLevelType w:val="hybridMultilevel"/>
    <w:lvl w:ilvl="0">
      <w:lvlJc w:val="left"/>
      <w:lvlText w:val="2"/>
      <w:numFmt w:val="bullet"/>
      <w:start w:val="1"/>
    </w:lvl>
    <w:lvl w:ilvl="1">
      <w:lvlJc w:val="left"/>
      <w:lvlText w:val="(%2)"/>
      <w:numFmt w:val="lowerLetter"/>
      <w:start w:val="1"/>
    </w:lvl>
  </w:abstractNum>
  <w:abstractNum w:abstractNumId="40">
    <w:nsid w:val="70C6A529"/>
    <w:multiLevelType w:val="hybridMultilevel"/>
    <w:lvl w:ilvl="0">
      <w:lvlJc w:val="left"/>
      <w:lvlText w:val="3"/>
      <w:numFmt w:val="bullet"/>
      <w:start w:val="1"/>
    </w:lvl>
  </w:abstractNum>
  <w:abstractNum w:abstractNumId="41">
    <w:nsid w:val="520EEDD1"/>
    <w:multiLevelType w:val="hybridMultilevel"/>
    <w:lvl w:ilvl="0">
      <w:lvlJc w:val="left"/>
      <w:lvlText w:val="4"/>
      <w:numFmt w:val="bullet"/>
      <w:start w:val="1"/>
    </w:lvl>
  </w:abstractNum>
  <w:abstractNum w:abstractNumId="42">
    <w:nsid w:val="374A3FE6"/>
    <w:multiLevelType w:val="hybridMultilevel"/>
    <w:lvl w:ilvl="0">
      <w:lvlJc w:val="left"/>
      <w:lvlText w:val="5"/>
      <w:numFmt w:val="bullet"/>
      <w:start w:val="1"/>
    </w:lvl>
  </w:abstractNum>
  <w:abstractNum w:abstractNumId="43">
    <w:nsid w:val="4F4EF005"/>
    <w:multiLevelType w:val="hybridMultilevel"/>
    <w:lvl w:ilvl="0">
      <w:lvlJc w:val="left"/>
      <w:lvlText w:val="6"/>
      <w:numFmt w:val="bullet"/>
      <w:start w:val="1"/>
    </w:lvl>
  </w:abstractNum>
  <w:abstractNum w:abstractNumId="44">
    <w:nsid w:val="23F9C13C"/>
    <w:multiLevelType w:val="hybridMultilevel"/>
    <w:lvl w:ilvl="0">
      <w:lvlJc w:val="left"/>
      <w:lvlText w:val="7"/>
      <w:numFmt w:val="bullet"/>
      <w:start w:val="1"/>
    </w:lvl>
  </w:abstractNum>
  <w:abstractNum w:abstractNumId="45">
    <w:nsid w:val="649BB77C"/>
    <w:multiLevelType w:val="hybridMultilevel"/>
    <w:lvl w:ilvl="0">
      <w:lvlJc w:val="left"/>
      <w:lvlText w:val="8"/>
      <w:numFmt w:val="bullet"/>
      <w:start w:val="1"/>
    </w:lvl>
  </w:abstractNum>
  <w:abstractNum w:abstractNumId="46">
    <w:nsid w:val="275AC794"/>
    <w:multiLevelType w:val="hybridMultilevel"/>
    <w:lvl w:ilvl="0">
      <w:lvlJc w:val="left"/>
      <w:lvlText w:val="9"/>
      <w:numFmt w:val="bullet"/>
      <w:start w:val="1"/>
    </w:lvl>
  </w:abstractNum>
  <w:abstractNum w:abstractNumId="47">
    <w:nsid w:val="39386575"/>
    <w:multiLevelType w:val="hybridMultilevel"/>
    <w:lvl w:ilvl="0">
      <w:lvlJc w:val="left"/>
      <w:lvlText w:val="%1"/>
      <w:numFmt w:val="decimal"/>
      <w:start w:val="10"/>
    </w:lvl>
  </w:abstractNum>
  <w:abstractNum w:abstractNumId="48">
    <w:nsid w:val="1CF10FD8"/>
    <w:multiLevelType w:val="hybridMultilevel"/>
    <w:lvl w:ilvl="0">
      <w:lvlJc w:val="left"/>
      <w:lvlText w:val="%1"/>
      <w:numFmt w:val="decimal"/>
      <w:start w:val="11"/>
    </w:lvl>
  </w:abstractNum>
  <w:abstractNum w:abstractNumId="49">
    <w:nsid w:val="180115BE"/>
    <w:multiLevelType w:val="hybridMultilevel"/>
    <w:lvl w:ilvl="0">
      <w:lvlJc w:val="left"/>
      <w:lvlText w:val="%1"/>
      <w:numFmt w:val="decimal"/>
      <w:start w:val="12"/>
    </w:lvl>
  </w:abstractNum>
  <w:abstractNum w:abstractNumId="50">
    <w:nsid w:val="235BA861"/>
    <w:multiLevelType w:val="hybridMultilevel"/>
    <w:lvl w:ilvl="0">
      <w:lvlJc w:val="left"/>
      <w:lvlText w:val="1"/>
      <w:numFmt w:val="bullet"/>
      <w:start w:val="1"/>
    </w:lvl>
  </w:abstractNum>
  <w:abstractNum w:abstractNumId="51">
    <w:nsid w:val="47398C89"/>
    <w:multiLevelType w:val="hybridMultilevel"/>
    <w:lvl w:ilvl="0">
      <w:lvlJc w:val="left"/>
      <w:lvlText w:val="2"/>
      <w:numFmt w:val="bullet"/>
      <w:start w:val="1"/>
    </w:lvl>
    <w:lvl w:ilvl="1">
      <w:lvlJc w:val="left"/>
      <w:lvlText w:val="(%2)"/>
      <w:numFmt w:val="lowerLetter"/>
      <w:start w:val="1"/>
    </w:lvl>
  </w:abstractNum>
  <w:abstractNum w:abstractNumId="52">
    <w:nsid w:val="354FE9F9"/>
    <w:multiLevelType w:val="hybridMultilevel"/>
    <w:lvl w:ilvl="0">
      <w:lvlJc w:val="left"/>
      <w:lvlText w:val="3"/>
      <w:numFmt w:val="bullet"/>
      <w:start w:val="1"/>
    </w:lvl>
  </w:abstractNum>
  <w:abstractNum w:abstractNumId="53">
    <w:nsid w:val="15B5AF5C"/>
    <w:multiLevelType w:val="hybridMultilevel"/>
    <w:lvl w:ilvl="0">
      <w:lvlJc w:val="left"/>
      <w:lvlText w:val="4"/>
      <w:numFmt w:val="bullet"/>
      <w:start w:val="1"/>
    </w:lvl>
  </w:abstractNum>
  <w:abstractNum w:abstractNumId="54">
    <w:nsid w:val="741226BB"/>
    <w:multiLevelType w:val="hybridMultilevel"/>
    <w:lvl w:ilvl="0">
      <w:lvlJc w:val="left"/>
      <w:lvlText w:val="5"/>
      <w:numFmt w:val="bullet"/>
      <w:start w:val="1"/>
    </w:lvl>
  </w:abstractNum>
  <w:abstractNum w:abstractNumId="55">
    <w:nsid w:val="D34B6A8"/>
    <w:multiLevelType w:val="hybridMultilevel"/>
    <w:lvl w:ilvl="0">
      <w:lvlJc w:val="left"/>
      <w:lvlText w:val="6"/>
      <w:numFmt w:val="bullet"/>
      <w:start w:val="1"/>
    </w:lvl>
  </w:abstractNum>
  <w:abstractNum w:abstractNumId="56">
    <w:nsid w:val="10233C99"/>
    <w:multiLevelType w:val="hybridMultilevel"/>
    <w:lvl w:ilvl="0">
      <w:lvlJc w:val="left"/>
      <w:lvlText w:val="7"/>
      <w:numFmt w:val="bullet"/>
      <w:start w:val="1"/>
    </w:lvl>
  </w:abstractNum>
  <w:abstractNum w:abstractNumId="57">
    <w:nsid w:val="3F6AB60F"/>
    <w:multiLevelType w:val="hybridMultilevel"/>
    <w:lvl w:ilvl="0">
      <w:lvlJc w:val="left"/>
      <w:lvlText w:val="8"/>
      <w:numFmt w:val="bullet"/>
      <w:start w:val="1"/>
    </w:lvl>
  </w:abstractNum>
  <w:abstractNum w:abstractNumId="58">
    <w:nsid w:val="61574095"/>
    <w:multiLevelType w:val="hybridMultilevel"/>
    <w:lvl w:ilvl="0">
      <w:lvlJc w:val="left"/>
      <w:lvlText w:val="9"/>
      <w:numFmt w:val="bullet"/>
      <w:start w:val="1"/>
    </w:lvl>
  </w:abstractNum>
  <w:abstractNum w:abstractNumId="59">
    <w:nsid w:val="7E0C57B1"/>
    <w:multiLevelType w:val="hybridMultilevel"/>
    <w:lvl w:ilvl="0">
      <w:lvlJc w:val="left"/>
      <w:lvlText w:val="%1"/>
      <w:numFmt w:val="decimal"/>
      <w:start w:val="10"/>
    </w:lvl>
  </w:abstractNum>
  <w:abstractNum w:abstractNumId="60">
    <w:nsid w:val="77AE35EB"/>
    <w:multiLevelType w:val="hybridMultilevel"/>
    <w:lvl w:ilvl="0">
      <w:lvlJc w:val="left"/>
      <w:lvlText w:val="%1"/>
      <w:numFmt w:val="decimal"/>
      <w:start w:val="11"/>
    </w:lvl>
  </w:abstractNum>
  <w:abstractNum w:abstractNumId="61">
    <w:nsid w:val="579BE4F1"/>
    <w:multiLevelType w:val="hybridMultilevel"/>
    <w:lvl w:ilvl="0">
      <w:lvlJc w:val="left"/>
      <w:lvlText w:val="%1"/>
      <w:numFmt w:val="decimal"/>
      <w:start w:val="12"/>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lowerLetter"/>
      <w:start w:val="3"/>
    </w:lvl>
  </w:abstractNum>
  <w:abstractNum w:abstractNumId="64">
    <w:nsid w:val="2F305DE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2021-02-16T13:22:50Z</dcterms:created>
  <dcterms:modified xsi:type="dcterms:W3CDTF">2021-02-16T13:22:50Z</dcterms:modified>
</cp:coreProperties>
</file>