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Security and Exchange Commission</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Under the Securities Act of 1934</w:t>
      </w:r>
    </w:p>
    <w:p>
      <w:pPr>
        <w:spacing w:after="0" w:line="14" w:lineRule="exact"/>
        <w:rPr>
          <w:sz w:val="24"/>
          <w:szCs w:val="24"/>
          <w:color w:val="auto"/>
        </w:rPr>
      </w:pPr>
    </w:p>
    <w:p>
      <w:pPr>
        <w:jc w:val="center"/>
        <w:ind w:right="-1220"/>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4022725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4"/>
          <w:szCs w:val="24"/>
          <w:color w:val="auto"/>
        </w:rPr>
      </w:pPr>
    </w:p>
    <w:p>
      <w:pPr>
        <w:ind w:left="5340"/>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ind w:left="5220"/>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December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0219"/>
          </w:cols>
          <w:pgMar w:left="240" w:top="21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color w:val="auto"/>
              </w:rPr>
              <w:t>CUSIP No. 629337106</w:t>
            </w:r>
          </w:p>
        </w:tc>
        <w:tc>
          <w:tcPr>
            <w:tcW w:w="2380" w:type="dxa"/>
            <w:vAlign w:val="bottom"/>
          </w:tcPr>
          <w:p>
            <w:pPr>
              <w:ind w:left="2080"/>
              <w:spacing w:after="0"/>
              <w:rPr>
                <w:sz w:val="20"/>
                <w:szCs w:val="20"/>
                <w:color w:val="auto"/>
              </w:rPr>
            </w:pPr>
            <w:r>
              <w:rPr>
                <w:rFonts w:ascii="Arial" w:cs="Arial" w:eastAsia="Arial" w:hAnsi="Arial"/>
                <w:sz w:val="18"/>
                <w:szCs w:val="18"/>
                <w:color w:val="auto"/>
                <w:w w:val="82"/>
              </w:rPr>
              <w:t>13G</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80" w:hanging="18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1"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59-3299598</w:t>
      </w:r>
    </w:p>
    <w:p>
      <w:pPr>
        <w:spacing w:after="0" w:line="6"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r>
        <w:rPr>
          <w:rFonts w:ascii="Arial" w:cs="Arial" w:eastAsia="Arial" w:hAnsi="Arial"/>
          <w:sz w:val="18"/>
          <w:szCs w:val="18"/>
          <w:color w:val="auto"/>
        </w:rPr>
        <w:t>*</w:t>
      </w:r>
    </w:p>
    <w:p>
      <w:pPr>
        <w:spacing w:after="0" w:line="21"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79"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Incorporated in the State of Florida</w:t>
      </w:r>
    </w:p>
    <w:p>
      <w:pPr>
        <w:spacing w:after="0" w:line="24" w:lineRule="exact"/>
        <w:rPr>
          <w:sz w:val="20"/>
          <w:szCs w:val="20"/>
          <w:color w:val="auto"/>
        </w:rPr>
      </w:pPr>
    </w:p>
    <w:p>
      <w:pPr>
        <w:ind w:left="1960" w:hanging="257"/>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1,868,221</w:t>
            </w:r>
          </w:p>
        </w:tc>
        <w:tc>
          <w:tcPr>
            <w:tcW w:w="0" w:type="dxa"/>
            <w:vAlign w:val="bottom"/>
          </w:tcPr>
          <w:p>
            <w:pPr>
              <w:spacing w:after="0"/>
              <w:rPr>
                <w:sz w:val="1"/>
                <w:szCs w:val="1"/>
                <w:color w:val="auto"/>
              </w:rPr>
            </w:pPr>
          </w:p>
        </w:tc>
      </w:tr>
      <w:tr>
        <w:trPr>
          <w:trHeight w:val="9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4"/>
              </w:rPr>
              <w:t>NUMBER OF</w:t>
            </w: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5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5"/>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89"/>
              </w:rPr>
              <w:t>SHARES</w:t>
            </w:r>
          </w:p>
        </w:tc>
        <w:tc>
          <w:tcPr>
            <w:tcW w:w="2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8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1"/>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5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2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1"/>
              </w:rPr>
              <w:t>REPORTING</w:t>
            </w:r>
          </w:p>
        </w:tc>
        <w:tc>
          <w:tcPr>
            <w:tcW w:w="26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80" w:type="dxa"/>
            <w:vAlign w:val="bottom"/>
          </w:tcPr>
          <w:p>
            <w:pPr>
              <w:jc w:val="center"/>
              <w:ind w:right="172"/>
              <w:spacing w:after="0"/>
              <w:rPr>
                <w:sz w:val="20"/>
                <w:szCs w:val="20"/>
                <w:color w:val="auto"/>
              </w:rPr>
            </w:pPr>
            <w:r>
              <w:rPr>
                <w:rFonts w:ascii="Arial" w:cs="Arial" w:eastAsia="Arial" w:hAnsi="Arial"/>
                <w:sz w:val="18"/>
                <w:szCs w:val="18"/>
                <w:color w:val="auto"/>
                <w:w w:val="86"/>
              </w:rPr>
              <w:t>PERSON</w:t>
            </w:r>
          </w:p>
        </w:tc>
        <w:tc>
          <w:tcPr>
            <w:tcW w:w="260" w:type="dxa"/>
            <w:vAlign w:val="bottom"/>
          </w:tcPr>
          <w:p>
            <w:pPr>
              <w:spacing w:after="0"/>
              <w:rPr>
                <w:sz w:val="21"/>
                <w:szCs w:val="21"/>
                <w:color w:val="auto"/>
              </w:rPr>
            </w:pPr>
          </w:p>
        </w:tc>
        <w:tc>
          <w:tcPr>
            <w:tcW w:w="9540" w:type="dxa"/>
            <w:vAlign w:val="bottom"/>
          </w:tcPr>
          <w:p>
            <w:pPr>
              <w:ind w:left="600"/>
              <w:spacing w:after="0" w:line="251" w:lineRule="exact"/>
              <w:rPr>
                <w:sz w:val="20"/>
                <w:szCs w:val="20"/>
                <w:color w:val="auto"/>
              </w:rPr>
            </w:pPr>
            <w:r>
              <w:rPr>
                <w:rFonts w:ascii="Arial" w:cs="Arial" w:eastAsia="Arial" w:hAnsi="Arial"/>
                <w:sz w:val="22"/>
                <w:szCs w:val="22"/>
                <w:color w:val="auto"/>
              </w:rPr>
              <w:t>1,868,221</w:t>
            </w:r>
          </w:p>
        </w:tc>
        <w:tc>
          <w:tcPr>
            <w:tcW w:w="0" w:type="dxa"/>
            <w:vAlign w:val="bottom"/>
          </w:tcPr>
          <w:p>
            <w:pPr>
              <w:spacing w:after="0"/>
              <w:rPr>
                <w:sz w:val="1"/>
                <w:szCs w:val="1"/>
                <w:color w:val="auto"/>
              </w:rPr>
            </w:pPr>
          </w:p>
        </w:tc>
      </w:tr>
      <w:tr>
        <w:trPr>
          <w:trHeight w:val="162"/>
        </w:trPr>
        <w:tc>
          <w:tcPr>
            <w:tcW w:w="1480" w:type="dxa"/>
            <w:vAlign w:val="bottom"/>
          </w:tcPr>
          <w:p>
            <w:pPr>
              <w:jc w:val="center"/>
              <w:ind w:right="172"/>
              <w:spacing w:after="0" w:line="162" w:lineRule="exact"/>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none</w:t>
      </w:r>
    </w:p>
    <w:p>
      <w:pPr>
        <w:spacing w:after="0" w:line="24" w:lineRule="exact"/>
        <w:rPr>
          <w:sz w:val="20"/>
          <w:szCs w:val="20"/>
          <w:color w:val="auto"/>
        </w:rPr>
      </w:pPr>
    </w:p>
    <w:p>
      <w:pPr>
        <w:ind w:left="280" w:hanging="184"/>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1,868,221</w:t>
      </w:r>
    </w:p>
    <w:p>
      <w:pPr>
        <w:spacing w:after="0" w:line="24"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w:t>
      </w:r>
    </w:p>
    <w:p>
      <w:pPr>
        <w:spacing w:after="0" w:line="24"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10.86%</w:t>
      </w:r>
    </w:p>
    <w:p>
      <w:pPr>
        <w:spacing w:after="0" w:line="24"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 G</w:t>
      </w:r>
    </w:p>
    <w:p>
      <w:pPr>
        <w:spacing w:after="0" w:line="158"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NN, Inc.</w:t>
      </w:r>
    </w:p>
    <w:p>
      <w:pPr>
        <w:spacing w:after="0" w:line="123" w:lineRule="exact"/>
        <w:rPr>
          <w:sz w:val="20"/>
          <w:szCs w:val="20"/>
          <w:color w:val="auto"/>
        </w:rPr>
      </w:pPr>
    </w:p>
    <w:p>
      <w:pPr>
        <w:ind w:left="1420" w:right="7099" w:hanging="710"/>
        <w:spacing w:after="0" w:line="370" w:lineRule="auto"/>
        <w:tabs>
          <w:tab w:leader="none" w:pos="14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16" w:lineRule="exact"/>
        <w:rPr>
          <w:sz w:val="20"/>
          <w:szCs w:val="20"/>
          <w:color w:val="auto"/>
        </w:rPr>
      </w:pPr>
    </w:p>
    <w:p>
      <w:pPr>
        <w:spacing w:after="0"/>
        <w:tabs>
          <w:tab w:leader="none" w:pos="700" w:val="left"/>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DePrince, Race &amp; Zollo, Inc.</w:t>
      </w:r>
    </w:p>
    <w:p>
      <w:pPr>
        <w:spacing w:after="0" w:line="123" w:lineRule="exact"/>
        <w:rPr>
          <w:sz w:val="20"/>
          <w:szCs w:val="20"/>
          <w:color w:val="auto"/>
        </w:rPr>
      </w:pPr>
    </w:p>
    <w:p>
      <w:pPr>
        <w:ind w:left="1420" w:right="6719" w:hanging="710"/>
        <w:spacing w:after="0" w:line="268" w:lineRule="auto"/>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 S. Orange Ave, Suite 850 Orlando, FL 32801</w:t>
      </w:r>
    </w:p>
    <w:p>
      <w:pPr>
        <w:spacing w:after="0" w:line="91"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420" w:hanging="710"/>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629337106</w:t>
      </w:r>
    </w:p>
    <w:p>
      <w:pPr>
        <w:spacing w:after="0" w:line="85" w:lineRule="exact"/>
        <w:rPr>
          <w:sz w:val="20"/>
          <w:szCs w:val="20"/>
          <w:color w:val="auto"/>
        </w:rPr>
      </w:pPr>
    </w:p>
    <w:p>
      <w:pPr>
        <w:spacing w:after="0" w:line="207" w:lineRule="exact"/>
        <w:tabs>
          <w:tab w:leader="none" w:pos="700" w:val="left"/>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color w:val="auto"/>
        </w:rPr>
        <w:t>(e)</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0219"/>
          </w:cols>
          <w:pgMar w:left="240" w:top="274" w:right="1440" w:bottom="1440" w:gutter="0" w:footer="0" w:header="0"/>
        </w:sectPr>
      </w:pPr>
    </w:p>
    <w:bookmarkStart w:id="3" w:name="page4"/>
    <w:bookmarkEnd w:id="3"/>
    <w:p>
      <w:pPr>
        <w:spacing w:after="0"/>
        <w:tabs>
          <w:tab w:leader="none" w:pos="7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1,868,221</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10.86%</w:t>
      </w:r>
    </w:p>
    <w:p>
      <w:pPr>
        <w:spacing w:after="0" w:line="117" w:lineRule="exact"/>
        <w:rPr>
          <w:rFonts w:ascii="Arial" w:cs="Arial" w:eastAsia="Arial" w:hAnsi="Arial"/>
          <w:sz w:val="18"/>
          <w:szCs w:val="18"/>
          <w:color w:val="auto"/>
        </w:rPr>
      </w:pPr>
    </w:p>
    <w:p>
      <w:pPr>
        <w:ind w:left="1020" w:hanging="310"/>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1,868,221 shares</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(iii) 1,868,221 shares</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ind w:left="720" w:right="37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7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1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123" w:lineRule="exact"/>
        <w:rPr>
          <w:sz w:val="20"/>
          <w:szCs w:val="20"/>
          <w:color w:val="auto"/>
        </w:rPr>
      </w:pPr>
    </w:p>
    <w:p>
      <w:pPr>
        <w:ind w:left="720" w:right="59"/>
        <w:spacing w:after="0" w:line="335" w:lineRule="auto"/>
        <w:rPr>
          <w:sz w:val="20"/>
          <w:szCs w:val="20"/>
          <w:color w:val="auto"/>
        </w:rPr>
      </w:pPr>
      <w:r>
        <w:rPr>
          <w:rFonts w:ascii="Arial" w:cs="Arial" w:eastAsia="Arial" w:hAnsi="Arial"/>
          <w:sz w:val="15"/>
          <w:szCs w:val="15"/>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382" w:right="1440"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02/03/2006</w:t>
      </w:r>
    </w:p>
    <w:p>
      <w:pPr>
        <w:spacing w:after="0" w:line="22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Victor A. Zollo, Jr. - President</w:t>
      </w: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lvl w:ilvl="1">
      <w:lvlJc w:val="left"/>
      <w:lvlText w:val="(%2)"/>
      <w:numFmt w:val="lowerLetter"/>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4"/>
      <w:numFmt w:val="bullet"/>
      <w:start w:val="1"/>
    </w:lvl>
  </w:abstractNum>
  <w:abstractNum w:abstractNumId="6">
    <w:nsid w:val="216231B"/>
    <w:multiLevelType w:val="hybridMultilevel"/>
    <w:lvl w:ilvl="0">
      <w:lvlJc w:val="left"/>
      <w:lvlText w:val="5"/>
      <w:numFmt w:val="bullet"/>
      <w:start w:val="1"/>
    </w:lvl>
  </w:abstractNum>
  <w:abstractNum w:abstractNumId="7">
    <w:nsid w:val="1F16E9E8"/>
    <w:multiLevelType w:val="hybridMultilevel"/>
    <w:lvl w:ilvl="0">
      <w:lvlJc w:val="left"/>
      <w:lvlText w:val="9"/>
      <w:numFmt w:val="bullet"/>
      <w:start w:val="1"/>
    </w:lvl>
  </w:abstractNum>
  <w:abstractNum w:abstractNumId="8">
    <w:nsid w:val="1190CDE7"/>
    <w:multiLevelType w:val="hybridMultilevel"/>
    <w:lvl w:ilvl="0">
      <w:lvlJc w:val="left"/>
      <w:lvlText w:val="%1"/>
      <w:numFmt w:val="decimal"/>
      <w:start w:val="10"/>
    </w:lvl>
  </w:abstractNum>
  <w:abstractNum w:abstractNumId="9">
    <w:nsid w:val="66EF438D"/>
    <w:multiLevelType w:val="hybridMultilevel"/>
    <w:lvl w:ilvl="0">
      <w:lvlJc w:val="left"/>
      <w:lvlText w:val="%1"/>
      <w:numFmt w:val="decimal"/>
      <w:start w:val="11"/>
    </w:lvl>
  </w:abstractNum>
  <w:abstractNum w:abstractNumId="10">
    <w:nsid w:val="140E0F76"/>
    <w:multiLevelType w:val="hybridMultilevel"/>
    <w:lvl w:ilvl="0">
      <w:lvlJc w:val="left"/>
      <w:lvlText w:val="%1"/>
      <w:numFmt w:val="decimal"/>
      <w:start w:val="12"/>
    </w:lvl>
  </w:abstractNum>
  <w:abstractNum w:abstractNumId="11">
    <w:nsid w:val="3352255A"/>
    <w:multiLevelType w:val="hybridMultilevel"/>
    <w:lvl w:ilvl="0">
      <w:lvlJc w:val="left"/>
      <w:lvlText w:val="(%1)"/>
      <w:numFmt w:val="lowerLetter"/>
      <w:start w:val="2"/>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2019-12-14T03:15:39Z</dcterms:created>
  <dcterms:modified xsi:type="dcterms:W3CDTF">2019-12-14T03:15:39Z</dcterms:modified>
</cp:coreProperties>
</file>