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720" w:right="4700" w:firstLine="262"/>
        <w:spacing w:after="0" w:line="471" w:lineRule="auto"/>
        <w:tabs>
          <w:tab w:leader="none" w:pos="5143"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240.13d-2(a) (Amendment No. 6)</w:t>
      </w:r>
      <w:r>
        <w:rPr>
          <w:rFonts w:ascii="Times New Roman" w:cs="Times New Roman" w:eastAsia="Times New Roman" w:hAnsi="Times New Roman"/>
          <w:sz w:val="11"/>
          <w:szCs w:val="11"/>
          <w:color w:val="auto"/>
        </w:rPr>
        <w:t>1</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NN, Inc.</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629337106</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LEGION PARTNERS ASSET MANAGEMENT, LLC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12121 Wilshire Blvd, Suite 1240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(424) 253-1773</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STEVE WOLOSKY, ESQ.</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ELIZABETH GONZALEZ-SUSSMAN, ESQ.</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(212) 451-2300</w:t>
      </w:r>
    </w:p>
    <w:p>
      <w:pPr>
        <w:jc w:val="center"/>
        <w:ind w:right="-19"/>
        <w:spacing w:after="0" w:line="235" w:lineRule="auto"/>
        <w:rPr>
          <w:sz w:val="20"/>
          <w:szCs w:val="20"/>
          <w:color w:val="auto"/>
        </w:rPr>
      </w:pPr>
      <w:r>
        <w:rPr>
          <w:rFonts w:ascii="Times New Roman" w:cs="Times New Roman" w:eastAsia="Times New Roman" w:hAnsi="Times New Roman"/>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Authorized to Receive Notices and Communications)</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October 16, 2020</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6" w:lineRule="exact"/>
        <w:rPr>
          <w:sz w:val="24"/>
          <w:szCs w:val="24"/>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122555</wp:posOffset>
            </wp:positionV>
            <wp:extent cx="351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L.P. I</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9"/>
        </w:trPr>
        <w:tc>
          <w:tcPr>
            <w:tcW w:w="1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8360" w:type="dxa"/>
            <w:vAlign w:val="bottom"/>
            <w:gridSpan w:val="3"/>
          </w:tcPr>
          <w:p>
            <w:pPr>
              <w:ind w:left="14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0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0"/>
        </w:trPr>
        <w:tc>
          <w:tcPr>
            <w:tcW w:w="17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5"/>
        </w:trPr>
        <w:tc>
          <w:tcPr>
            <w:tcW w:w="17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60" w:type="dxa"/>
            <w:vAlign w:val="bottom"/>
            <w:gridSpan w:val="3"/>
          </w:tcPr>
          <w:p>
            <w:pPr>
              <w:ind w:left="14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3,181,582</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3,181,582</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3,181,582</w:t>
            </w:r>
            <w:r>
              <w:rPr>
                <w:rFonts w:ascii="Times New Roman" w:cs="Times New Roman" w:eastAsia="Times New Roman" w:hAnsi="Times New Roman"/>
                <w:sz w:val="29"/>
                <w:szCs w:val="29"/>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7.40%</w:t>
            </w: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-5622925</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ind w:left="2280" w:right="6900" w:hanging="1512"/>
        <w:spacing w:after="0" w:line="516" w:lineRule="auto"/>
        <w:tabs>
          <w:tab w:leader="none" w:pos="1839"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31" w:lineRule="exact"/>
        <w:rPr>
          <w:rFonts w:ascii="Times New Roman" w:cs="Times New Roman" w:eastAsia="Times New Roman" w:hAnsi="Times New Roman"/>
          <w:sz w:val="18"/>
          <w:szCs w:val="18"/>
          <w:color w:val="auto"/>
        </w:rPr>
      </w:pPr>
    </w:p>
    <w:p>
      <w:pPr>
        <w:ind w:left="5580" w:right="3940" w:hanging="5571"/>
        <w:spacing w:after="0" w:line="4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Includes 214,095 Shares underlying certain Warrants beneficially owned by Legion Partners, L.P. 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-919480</wp:posOffset>
            </wp:positionV>
            <wp:extent cx="8890" cy="137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-919480</wp:posOffset>
            </wp:positionV>
            <wp:extent cx="8890" cy="1377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-919480</wp:posOffset>
            </wp:positionV>
            <wp:extent cx="8890" cy="1377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-919480</wp:posOffset>
            </wp:positionV>
            <wp:extent cx="35115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147955</wp:posOffset>
            </wp:positionV>
            <wp:extent cx="351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L.P. II</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6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00" w:type="dxa"/>
            <w:vAlign w:val="bottom"/>
            <w:gridSpan w:val="2"/>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6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164,420</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164,420</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164,420</w:t>
            </w:r>
            <w:r>
              <w:rPr>
                <w:rFonts w:ascii="Times New Roman" w:cs="Times New Roman" w:eastAsia="Times New Roman" w:hAnsi="Times New Roman"/>
                <w:sz w:val="29"/>
                <w:szCs w:val="29"/>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-5360035</wp:posOffset>
            </wp:positionV>
            <wp:extent cx="3511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Less than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1" w:lineRule="exact"/>
        <w:rPr>
          <w:rFonts w:ascii="Times New Roman" w:cs="Times New Roman" w:eastAsia="Times New Roman" w:hAnsi="Times New Roman"/>
          <w:sz w:val="18"/>
          <w:szCs w:val="18"/>
          <w:color w:val="auto"/>
        </w:rPr>
      </w:pPr>
    </w:p>
    <w:p>
      <w:pPr>
        <w:ind w:left="5580" w:right="3980" w:hanging="5571"/>
        <w:spacing w:after="0" w:line="428" w:lineRule="auto"/>
        <w:rPr>
          <w:rFonts w:ascii="Times New Roman" w:cs="Times New Roman" w:eastAsia="Times New Roman" w:hAnsi="Times New Roman"/>
          <w:sz w:val="18"/>
          <w:szCs w:val="18"/>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Includes 10,905 Shares underlying certain Warrants beneficially owned by Legion Partners, L.P. II.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-919480</wp:posOffset>
            </wp:positionV>
            <wp:extent cx="8890" cy="137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-919480</wp:posOffset>
            </wp:positionV>
            <wp:extent cx="8890" cy="137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-919480</wp:posOffset>
            </wp:positionV>
            <wp:extent cx="8890" cy="137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-919480</wp:posOffset>
            </wp:positionV>
            <wp:extent cx="35115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1155"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p>
      <w:pPr>
        <w:ind w:left="1840" w:hanging="1026"/>
        <w:spacing w:after="0"/>
        <w:tabs>
          <w:tab w:leader="none" w:pos="1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7120" w:type="dxa"/>
            <w:vAlign w:val="bottom"/>
          </w:tcPr>
          <w:p>
            <w:pPr>
              <w:ind w:left="4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1840" w:hanging="1026"/>
        <w:spacing w:after="0"/>
        <w:tabs>
          <w:tab w:leader="none" w:pos="1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WC</w:t>
            </w:r>
          </w:p>
        </w:tc>
      </w:tr>
      <w:tr>
        <w:trPr>
          <w:trHeight w:val="191"/>
        </w:trPr>
        <w:tc>
          <w:tcPr>
            <w:tcW w:w="136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988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w:t>
            </w:r>
            <w:r>
              <w:rPr>
                <w:rFonts w:ascii="MS PGothic" w:cs="MS PGothic" w:eastAsia="MS PGothic" w:hAnsi="MS PGothic"/>
                <w:sz w:val="18"/>
                <w:szCs w:val="18"/>
                <w:color w:val="auto"/>
              </w:rPr>
              <w:t>☐</w:t>
            </w:r>
          </w:p>
        </w:tc>
      </w:tr>
      <w:tr>
        <w:trPr>
          <w:trHeight w:val="234"/>
        </w:trPr>
        <w:tc>
          <w:tcPr>
            <w:tcW w:w="1360" w:type="dxa"/>
            <w:vAlign w:val="bottom"/>
          </w:tcPr>
          <w:p>
            <w:pPr>
              <w:spacing w:after="0"/>
              <w:rPr>
                <w:sz w:val="20"/>
                <w:szCs w:val="20"/>
                <w:color w:val="auto"/>
              </w:rPr>
            </w:pPr>
          </w:p>
        </w:tc>
        <w:tc>
          <w:tcPr>
            <w:tcW w:w="9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2(e)</w:t>
            </w:r>
          </w:p>
        </w:tc>
      </w:tr>
    </w:tbl>
    <w:p>
      <w:pPr>
        <w:spacing w:after="0" w:line="200" w:lineRule="exact"/>
        <w:rPr>
          <w:sz w:val="20"/>
          <w:szCs w:val="20"/>
          <w:color w:val="auto"/>
        </w:rPr>
      </w:pPr>
    </w:p>
    <w:p>
      <w:pPr>
        <w:spacing w:after="0" w:line="227" w:lineRule="exact"/>
        <w:rPr>
          <w:sz w:val="20"/>
          <w:szCs w:val="20"/>
          <w:color w:val="auto"/>
        </w:rPr>
      </w:pPr>
    </w:p>
    <w:p>
      <w:pPr>
        <w:ind w:left="1840" w:hanging="1026"/>
        <w:spacing w:after="0"/>
        <w:tabs>
          <w:tab w:leader="none" w:pos="1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776,980</w:t>
            </w:r>
          </w:p>
        </w:tc>
        <w:tc>
          <w:tcPr>
            <w:tcW w:w="160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0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776,980</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776,980</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LLC</w:t>
            </w:r>
          </w:p>
        </w:tc>
        <w:tc>
          <w:tcPr>
            <w:tcW w:w="118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6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6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4,122,982</w:t>
            </w:r>
          </w:p>
        </w:tc>
        <w:tc>
          <w:tcPr>
            <w:tcW w:w="118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4,122,982</w:t>
            </w: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Pr>
          <w:p>
            <w:pPr>
              <w:spacing w:after="0"/>
              <w:rPr>
                <w:sz w:val="19"/>
                <w:szCs w:val="19"/>
                <w:color w:val="auto"/>
              </w:rPr>
            </w:pPr>
          </w:p>
        </w:tc>
      </w:tr>
      <w:tr>
        <w:trPr>
          <w:trHeight w:val="45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4,122,982</w:t>
            </w:r>
            <w:r>
              <w:rPr>
                <w:rFonts w:ascii="Times New Roman" w:cs="Times New Roman" w:eastAsia="Times New Roman" w:hAnsi="Times New Roman"/>
                <w:sz w:val="29"/>
                <w:szCs w:val="29"/>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9.59%</w:t>
            </w: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-5622925</wp:posOffset>
            </wp:positionV>
            <wp:extent cx="3511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2280" w:right="6900" w:hanging="1512"/>
        <w:spacing w:after="0" w:line="527" w:lineRule="auto"/>
        <w:tabs>
          <w:tab w:leader="none" w:pos="183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-576580</wp:posOffset>
            </wp:positionV>
            <wp:extent cx="3511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38" w:lineRule="exact"/>
        <w:rPr>
          <w:sz w:val="20"/>
          <w:szCs w:val="20"/>
          <w:color w:val="auto"/>
        </w:rPr>
      </w:pPr>
    </w:p>
    <w:p>
      <w:pPr>
        <w:ind w:right="100" w:firstLine="8"/>
        <w:spacing w:after="0" w:line="195"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8700" w:type="dxa"/>
            <w:vAlign w:val="bottom"/>
          </w:tcPr>
          <w:p>
            <w:pPr>
              <w:ind w:left="4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8"/>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SEC USE ONLY</w:t>
            </w:r>
          </w:p>
        </w:tc>
        <w:tc>
          <w:tcPr>
            <w:tcW w:w="1180" w:type="dxa"/>
            <w:vAlign w:val="bottom"/>
          </w:tcPr>
          <w:p>
            <w:pPr>
              <w:spacing w:after="0"/>
              <w:rPr>
                <w:sz w:val="19"/>
                <w:szCs w:val="19"/>
                <w:color w:val="auto"/>
              </w:rPr>
            </w:pPr>
          </w:p>
        </w:tc>
      </w:tr>
      <w:tr>
        <w:trPr>
          <w:trHeight w:val="414"/>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SOURCE OF FUNDS</w:t>
            </w:r>
          </w:p>
        </w:tc>
        <w:tc>
          <w:tcPr>
            <w:tcW w:w="1180" w:type="dxa"/>
            <w:vAlign w:val="bottom"/>
          </w:tcPr>
          <w:p>
            <w:pPr>
              <w:spacing w:after="0"/>
              <w:rPr>
                <w:sz w:val="19"/>
                <w:szCs w:val="19"/>
                <w:color w:val="auto"/>
              </w:rPr>
            </w:pPr>
          </w:p>
        </w:tc>
      </w:tr>
      <w:tr>
        <w:trPr>
          <w:trHeight w:val="414"/>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AF</w:t>
            </w:r>
          </w:p>
        </w:tc>
        <w:tc>
          <w:tcPr>
            <w:tcW w:w="1180" w:type="dxa"/>
            <w:vAlign w:val="bottom"/>
            <w:tcBorders>
              <w:bottom w:val="single" w:sz="8" w:color="auto"/>
            </w:tcBorders>
          </w:tcPr>
          <w:p>
            <w:pPr>
              <w:spacing w:after="0"/>
              <w:rPr>
                <w:sz w:val="24"/>
                <w:szCs w:val="24"/>
                <w:color w:val="auto"/>
              </w:rPr>
            </w:pPr>
          </w:p>
        </w:tc>
      </w:tr>
      <w:tr>
        <w:trPr>
          <w:trHeight w:val="191"/>
        </w:trPr>
        <w:tc>
          <w:tcPr>
            <w:tcW w:w="136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870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840" w:hanging="1026"/>
        <w:spacing w:after="0"/>
        <w:tabs>
          <w:tab w:leader="none" w:pos="1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4,122,982</w:t>
            </w:r>
          </w:p>
        </w:tc>
        <w:tc>
          <w:tcPr>
            <w:tcW w:w="160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0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4,122,982</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5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4,122,982</w:t>
            </w:r>
            <w:r>
              <w:rPr>
                <w:rFonts w:ascii="Times New Roman" w:cs="Times New Roman" w:eastAsia="Times New Roman" w:hAnsi="Times New Roman"/>
                <w:sz w:val="29"/>
                <w:szCs w:val="29"/>
                <w:color w:val="auto"/>
                <w:vertAlign w:val="superscript"/>
              </w:rPr>
              <w:t>1</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9.59%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38" w:lineRule="exact"/>
        <w:rPr>
          <w:sz w:val="20"/>
          <w:szCs w:val="20"/>
          <w:color w:val="auto"/>
        </w:rPr>
      </w:pPr>
    </w:p>
    <w:p>
      <w:pPr>
        <w:ind w:right="100" w:firstLine="8"/>
        <w:spacing w:after="0" w:line="195" w:lineRule="auto"/>
        <w:tabs>
          <w:tab w:leader="none" w:pos="112"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18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6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6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Delaware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4,123,282</w:t>
            </w:r>
          </w:p>
        </w:tc>
        <w:tc>
          <w:tcPr>
            <w:tcW w:w="118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4,123,282</w:t>
            </w: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Pr>
          <w:p>
            <w:pPr>
              <w:spacing w:after="0"/>
              <w:rPr>
                <w:sz w:val="19"/>
                <w:szCs w:val="19"/>
                <w:color w:val="auto"/>
              </w:rPr>
            </w:pPr>
          </w:p>
        </w:tc>
      </w:tr>
      <w:tr>
        <w:trPr>
          <w:trHeight w:val="45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4,123,282</w:t>
            </w:r>
            <w:r>
              <w:rPr>
                <w:rFonts w:ascii="Times New Roman" w:cs="Times New Roman" w:eastAsia="Times New Roman" w:hAnsi="Times New Roman"/>
                <w:sz w:val="29"/>
                <w:szCs w:val="29"/>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-5360035</wp:posOffset>
            </wp:positionV>
            <wp:extent cx="3511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38" w:lineRule="exact"/>
        <w:rPr>
          <w:sz w:val="20"/>
          <w:szCs w:val="20"/>
          <w:color w:val="auto"/>
        </w:rPr>
      </w:pPr>
    </w:p>
    <w:p>
      <w:pPr>
        <w:ind w:right="100" w:firstLine="8"/>
        <w:spacing w:after="0" w:line="195" w:lineRule="auto"/>
        <w:tabs>
          <w:tab w:leader="none" w:pos="120" w:val="left"/>
        </w:tabs>
        <w:numPr>
          <w:ilvl w:val="0"/>
          <w:numId w:val="1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Christopher S. Kiper</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color w:val="auto"/>
                <w:w w:val="88"/>
              </w:rPr>
              <w:t>2</w:t>
            </w:r>
          </w:p>
        </w:tc>
        <w:tc>
          <w:tcPr>
            <w:tcW w:w="8360" w:type="dxa"/>
            <w:vAlign w:val="bottom"/>
            <w:gridSpan w:val="3"/>
          </w:tcPr>
          <w:p>
            <w:pPr>
              <w:ind w:left="14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00" w:type="dxa"/>
            <w:vAlign w:val="bottom"/>
            <w:gridSpan w:val="2"/>
          </w:tcPr>
          <w:p>
            <w:pPr>
              <w:ind w:left="8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6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USA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4,123,282</w:t>
            </w:r>
          </w:p>
        </w:tc>
        <w:tc>
          <w:tcPr>
            <w:tcW w:w="11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4,123,282</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4,123,282</w:t>
            </w:r>
            <w:r>
              <w:rPr>
                <w:rFonts w:ascii="Times New Roman" w:cs="Times New Roman" w:eastAsia="Times New Roman" w:hAnsi="Times New Roman"/>
                <w:sz w:val="29"/>
                <w:szCs w:val="29"/>
                <w:color w:val="auto"/>
                <w:vertAlign w:val="superscript"/>
              </w:rPr>
              <w:t>1</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7"/>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9.60%</w:t>
            </w: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-5622925</wp:posOffset>
            </wp:positionV>
            <wp:extent cx="3511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0</wp:posOffset>
            </wp:positionV>
            <wp:extent cx="3511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ind w:left="2280" w:right="6900" w:hanging="1512"/>
        <w:spacing w:after="0" w:line="527" w:lineRule="auto"/>
        <w:tabs>
          <w:tab w:leader="none" w:pos="183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38" w:lineRule="exact"/>
        <w:rPr>
          <w:sz w:val="20"/>
          <w:szCs w:val="20"/>
          <w:color w:val="auto"/>
        </w:rPr>
      </w:pPr>
    </w:p>
    <w:p>
      <w:pPr>
        <w:ind w:right="100" w:firstLine="8"/>
        <w:spacing w:after="0" w:line="195" w:lineRule="auto"/>
        <w:tabs>
          <w:tab w:leader="none" w:pos="120" w:val="left"/>
        </w:tabs>
        <w:numPr>
          <w:ilvl w:val="0"/>
          <w:numId w:val="1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233680</wp:posOffset>
            </wp:positionV>
            <wp:extent cx="3511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71" w:lineRule="exact"/>
        <w:rPr>
          <w:sz w:val="20"/>
          <w:szCs w:val="20"/>
          <w:color w:val="auto"/>
        </w:rPr>
      </w:pPr>
    </w:p>
    <w:p>
      <w:pPr>
        <w:ind w:left="1840" w:hanging="1026"/>
        <w:spacing w:after="0"/>
        <w:tabs>
          <w:tab w:leader="none" w:pos="1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Raymond White</w:t>
            </w:r>
          </w:p>
        </w:tc>
        <w:tc>
          <w:tcPr>
            <w:tcW w:w="2760" w:type="dxa"/>
            <w:vAlign w:val="bottom"/>
            <w:tcBorders>
              <w:bottom w:val="single" w:sz="8" w:color="auto"/>
            </w:tcBorders>
          </w:tcPr>
          <w:p>
            <w:pPr>
              <w:spacing w:after="0"/>
              <w:rPr>
                <w:sz w:val="20"/>
                <w:szCs w:val="20"/>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Times New Roman" w:cs="Times New Roman" w:eastAsia="Times New Roman" w:hAnsi="Times New Roman"/>
                <w:sz w:val="18"/>
                <w:szCs w:val="18"/>
                <w:color w:val="auto"/>
              </w:rPr>
              <w:t>2</w:t>
            </w:r>
          </w:p>
        </w:tc>
        <w:tc>
          <w:tcPr>
            <w:tcW w:w="7120" w:type="dxa"/>
            <w:vAlign w:val="bottom"/>
          </w:tcPr>
          <w:p>
            <w:pPr>
              <w:ind w:left="4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760" w:type="dxa"/>
            <w:vAlign w:val="bottom"/>
          </w:tcPr>
          <w:p>
            <w:pPr>
              <w:ind w:left="166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760" w:type="dxa"/>
            <w:vAlign w:val="bottom"/>
          </w:tcPr>
          <w:p>
            <w:pPr>
              <w:ind w:left="16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bl>
    <w:p>
      <w:pPr>
        <w:spacing w:after="0" w:line="191" w:lineRule="exact"/>
        <w:rPr>
          <w:sz w:val="20"/>
          <w:szCs w:val="20"/>
          <w:color w:val="auto"/>
        </w:rPr>
      </w:pPr>
    </w:p>
    <w:p>
      <w:pPr>
        <w:ind w:left="1840" w:hanging="1026"/>
        <w:spacing w:after="0"/>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40" w:hanging="1026"/>
        <w:spacing w:after="0"/>
        <w:tabs>
          <w:tab w:leader="none" w:pos="18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Borders>
              <w:bottom w:val="single" w:sz="8" w:color="auto"/>
            </w:tcBorders>
          </w:tcPr>
          <w:p>
            <w:pPr>
              <w:spacing w:after="0"/>
              <w:rPr>
                <w:sz w:val="20"/>
                <w:szCs w:val="20"/>
                <w:color w:val="auto"/>
              </w:rPr>
            </w:pPr>
          </w:p>
        </w:tc>
        <w:tc>
          <w:tcPr>
            <w:tcW w:w="98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AF</w:t>
            </w:r>
          </w:p>
        </w:tc>
      </w:tr>
      <w:tr>
        <w:trPr>
          <w:trHeight w:val="191"/>
        </w:trPr>
        <w:tc>
          <w:tcPr>
            <w:tcW w:w="136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9880" w:type="dxa"/>
            <w:vAlign w:val="bottom"/>
          </w:tcPr>
          <w:p>
            <w:pPr>
              <w:ind w:left="480"/>
              <w:spacing w:after="0" w:line="191"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PROCEEDINGS IS REQUIRED PURSUANT TO ITEM 2(d) OR    </w:t>
            </w:r>
            <w:r>
              <w:rPr>
                <w:rFonts w:ascii="MS PGothic" w:cs="MS PGothic" w:eastAsia="MS PGothic" w:hAnsi="MS PGothic"/>
                <w:sz w:val="18"/>
                <w:szCs w:val="18"/>
                <w:color w:val="auto"/>
              </w:rPr>
              <w:t>☐</w:t>
            </w:r>
          </w:p>
        </w:tc>
      </w:tr>
      <w:tr>
        <w:trPr>
          <w:trHeight w:val="234"/>
        </w:trPr>
        <w:tc>
          <w:tcPr>
            <w:tcW w:w="1360" w:type="dxa"/>
            <w:vAlign w:val="bottom"/>
          </w:tcPr>
          <w:p>
            <w:pPr>
              <w:spacing w:after="0"/>
              <w:rPr>
                <w:sz w:val="20"/>
                <w:szCs w:val="20"/>
                <w:color w:val="auto"/>
              </w:rPr>
            </w:pPr>
          </w:p>
        </w:tc>
        <w:tc>
          <w:tcPr>
            <w:tcW w:w="98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2(e)</w:t>
            </w:r>
          </w:p>
        </w:tc>
      </w:tr>
    </w:tbl>
    <w:p>
      <w:pPr>
        <w:spacing w:after="0" w:line="200" w:lineRule="exact"/>
        <w:rPr>
          <w:sz w:val="20"/>
          <w:szCs w:val="20"/>
          <w:color w:val="auto"/>
        </w:rPr>
      </w:pPr>
    </w:p>
    <w:p>
      <w:pPr>
        <w:spacing w:after="0" w:line="227" w:lineRule="exact"/>
        <w:rPr>
          <w:sz w:val="20"/>
          <w:szCs w:val="20"/>
          <w:color w:val="auto"/>
        </w:rPr>
      </w:pPr>
    </w:p>
    <w:p>
      <w:pPr>
        <w:ind w:left="1840" w:hanging="1026"/>
        <w:spacing w:after="0"/>
        <w:tabs>
          <w:tab w:leader="none" w:pos="1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-127635</wp:posOffset>
            </wp:positionV>
            <wp:extent cx="3511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USA</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2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4,123,282</w:t>
            </w:r>
          </w:p>
        </w:tc>
        <w:tc>
          <w:tcPr>
            <w:tcW w:w="160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160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60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4,123,282</w:t>
            </w: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5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4,123,282</w:t>
            </w:r>
            <w:r>
              <w:rPr>
                <w:rFonts w:ascii="Times New Roman" w:cs="Times New Roman" w:eastAsia="Times New Roman" w:hAnsi="Times New Roman"/>
                <w:sz w:val="29"/>
                <w:szCs w:val="29"/>
                <w:color w:val="auto"/>
                <w:vertAlign w:val="superscript"/>
              </w:rPr>
              <w:t>1</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7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377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377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377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1377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155" cy="162560"/>
                    </a:xfrm>
                    <a:prstGeom prst="rect">
                      <a:avLst/>
                    </a:prstGeom>
                    <a:noFill/>
                  </pic:spPr>
                </pic:pic>
              </a:graphicData>
            </a:graphic>
          </wp:anchor>
        </w:drawing>
      </w:r>
    </w:p>
    <w:p>
      <w:pPr>
        <w:spacing w:after="0" w:line="38" w:lineRule="exact"/>
        <w:rPr>
          <w:sz w:val="20"/>
          <w:szCs w:val="20"/>
          <w:color w:val="auto"/>
        </w:rPr>
      </w:pPr>
    </w:p>
    <w:p>
      <w:pPr>
        <w:ind w:right="100" w:firstLine="8"/>
        <w:spacing w:after="0" w:line="195" w:lineRule="auto"/>
        <w:tabs>
          <w:tab w:leader="none" w:pos="120"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(i) 214,095 Shares underlying certain Warrants beneficially owned by Legion Partners, L.P. I and (ii) 10,905 Shares underlying certain Warrants beneficially owned by Legion Partners, L.P. II.</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The following constitutes Amendment No. 6 to the Schedule 13D filed by the undersigned (the “Amendment No. 6”). This Amendment No. 6 amends and restates the Schedule 13D as specifically set forth herein.</w:t>
      </w:r>
    </w:p>
    <w:p>
      <w:pPr>
        <w:spacing w:after="0" w:line="10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3 is hereby amended and restated in its entirety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Shares purchased by each of Legion Partners I, Legion Partners II and Legion Partners XI were purchased with working capital (which may, at any given time, include margin loans made by brokerage firms in the ordinary course of business) in open market purchases, except as otherwise noted herein or in Schedule A, which is incorporated herein by reference.</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The aggregate purchase price of the 2,967,487 Shares owned directly by Legion Partners I is approximately $30,980,902, including brokerage commissions. The aggregate purchase price of the 214,095 Shares underlying certain Warrants owned directly by Legion Partners I is approximately $155,283, including brokerage commissions. The aggregate purchase price of the 153,515 Shares owned directly by Legion Partners II is approximately $1,466,054, including brokerage commissions. The aggregate purchase price of the 10,905 Shares underlying certain Warrants owned directly by Legion Partners II is approximately $7,909, including brokerage commissions. The aggregate purchase price of the 776,980 Shares owned directly by Legion Partners XI is approximately $7,410,373, including brokerage commissions. The aggregate purchase price of the 300 Shares owned directly by Legion Partners Holdings is approximately $2,568, including brokerage commissions.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Items 5(a)-(c) are hereby amended and restated in their entirety as follows: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aggregate percentage of Shares reported owned by each person named herein is based on a denominator that is the sum of: (i) 42,747,116 Shares outstanding as of August 3, 2020, which is the total number of Shares outstanding as reporting in the Issuer’s quarterly report on Form 10-Q filed with the Securities and Exchange Commission on August 7, 2020 and (ii) 225,000 Shares underlying the Warrants.</w:t>
      </w:r>
    </w:p>
    <w:p>
      <w:pPr>
        <w:spacing w:after="0" w:line="176"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October 20, 2020, Legion Partners I beneficially owned directly 3,181,582 Shares, including 214,095 Shares underlying certain Warrants.</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7.40%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3,181,582</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3,181,582</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securities of the Issuer by Legion Partners I during the past sixty days are set forth in Schedule A and are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II</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October 20, 2020, Legion Partners II beneficially owned directly 164,420 Shares, including 10,905 Shares underlying certain Warrants.</w:t>
      </w:r>
    </w:p>
    <w:p>
      <w:pPr>
        <w:spacing w:after="0" w:line="16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Less than 1%</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164,420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164,420</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securities of the Issuer by Legion Partners II during the past sixty days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XI</w:t>
      </w:r>
    </w:p>
    <w:p>
      <w:pPr>
        <w:spacing w:after="0" w:line="225" w:lineRule="exact"/>
        <w:rPr>
          <w:rFonts w:ascii="Times New Roman" w:cs="Times New Roman" w:eastAsia="Times New Roman" w:hAnsi="Times New Roman"/>
          <w:sz w:val="18"/>
          <w:szCs w:val="18"/>
          <w:color w:val="auto"/>
        </w:rPr>
      </w:pPr>
    </w:p>
    <w:p>
      <w:pPr>
        <w:ind w:left="1300" w:right="1800" w:hanging="644"/>
        <w:spacing w:after="0" w:line="500"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October 20, 2020, Legion Partners XI beneficially owned directly 776,980 Shares. Percentage: Approximately 1.81%</w:t>
      </w:r>
    </w:p>
    <w:p>
      <w:pPr>
        <w:spacing w:after="0" w:line="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776,980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776,980</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in the securities of the Issuer by Legion Partners XI during the past sixty days are set forth in Schedule A and are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LLC</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general partner of each of Legion Partners I, Legion Partners II and Legion Partners XI, Legion Partners, LLC may be deemed the beneficial owner of the (i) 3,181,582 Shares beneficially owned directly by Legion Partners I, (ii) 164,420 Shares beneficially owned directly by Legion Partners II and (iii) 776,980 Shares beneficially owned directly by Legion Partners XI.</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9.59%</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4,122,982</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4,122,982</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LLC has not entered into any transactions in the securities of the Issuer during the past sixty days. The transactions in the securities of the Issuer by Legion Partners I, Legion Partners II and Legion Partners XI during the past sixty days are set forth in Schedule A and are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Asset Management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investment advisor of each of Legion Partners I, Legion Partners II and Legion Partners XI, Legion Partners Asset Management may be deemed the beneficial owner of the (i) 3,181,582 Shares beneficially owned directly by Legion Partners I, (ii) 164,420 Shares beneficially owned directly by Legion Partners II and (iii) 776,980 Shares beneficially owned directly by Legion Partners XI.</w:t>
      </w:r>
    </w:p>
    <w:p>
      <w:pPr>
        <w:spacing w:after="0" w:line="17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9.59%</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4,122,982</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4,122,982</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Asset Management has not entered into any transactions in the securities of the Issuer during the past sixty days. The transactions in the securities of the Issuer by Legion Partners I, Legion Partners II and Legion Partners XI during the past sixty days are set forth in Schedule A and are incorporated herein by reference.</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Holdings</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October 20, 2020, Legion Partners Holdings beneficially owned directly 300 Shares. In addition, as the sole member of Legion Partners Asset Management and the sole member of Legion Partners, LLC, Legion Partners Holdings may be deemed the beneficial owner of the (i) 3,181,582 Shares beneficially owned directly by Legion Partners I, (ii) 164,420 Shares beneficially owned directly by Legion Partners II and (iii) 776,980 Shares beneficially owned directly by Legion Partners XI.</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9.60%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4,123,282</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4,123,282</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Legion Partners Holdings has not entered into any transactions in the securities of the Issuer during the past sixty days. The transactions in the securities of the Issuer by Legion Partners I, Legion Partners II and Legion Partners XI during the past sixty days are set forth in Schedule A and are incorporated herein by reference.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Messrs. Kiper and White</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Messrs. Kiper and White, as a managing director of Legion Partners Asset Management and a managing member of Legion Partners Holdings, may be deemed the beneficial owner of the (i) 3,181,582 Shares beneficially owned directly by Legion Partners I, (ii) 164,420 Shares beneficially owned directly by Legion Partners II, (iii) 776,980 Shares beneficially owned directly by Legion Partners XI and (iv) 300 Shares beneficially owned directly by Legion Partners Holdings.</w:t>
      </w:r>
    </w:p>
    <w:p>
      <w:pPr>
        <w:spacing w:after="0" w:line="17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Approximately 9.60%</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Sole power to vote or direct vote: 0</w:t>
      </w:r>
    </w:p>
    <w:p>
      <w:pPr>
        <w:spacing w:after="0" w:line="2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vote: 4,123,282</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0</w:t>
      </w:r>
    </w:p>
    <w:p>
      <w:pPr>
        <w:spacing w:after="0" w:line="9"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4,123,282</w:t>
      </w:r>
    </w:p>
    <w:p>
      <w:pPr>
        <w:spacing w:after="0" w:line="206"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Kiper nor Mr. White has entered into any transactions in the securities of the Issuer during the past sixty days. The transactions in the securities of the Issuer by Legion Partners I, Legion Partners II and Legion Partners XI during the past sixty days are set forth in Schedule A and are incorporated herein by reference.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filing of this Schedule 13D shall not be deemed an admission that the Reporting Persons are, for purposes of Section 13(d) of the Exchange Act, the beneficial owners of any securities of the Issuer that he or it does not directly own. Each of the Reporting Persons specifically disclaims beneficial ownership of the securities reported herein that he or it does not directly own.</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 6 is hereby amended to add the following:</w:t>
      </w:r>
    </w:p>
    <w:p>
      <w:pPr>
        <w:spacing w:after="0" w:line="225"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Legion Partners I has sold short in over the counter market American-style call options referencing an aggregate of 319,800 Shares, which have an exercise price of $7.50 and expire on November 20, 2020. Legion Partners I has also sold short in over the counter market American-style call options referencing an aggregate of 64,200 Shares, which have an exercise price of $7.50 and expire on December 18, 2020.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Legion Partners II has sold short in over the counter market American-style call options referencing an aggregate of 16,500 Shares, which have an exercise price of $7.50 and expire on November 20, 2020. Legion Partners II has also sold short in over the counter market American-style call options referencing an aggregate of 3,300 Shares, which have an exercise price of $7.50 and expire on December 18, 2020.</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Legion Partners XI has sold short in over the counter market American-style call options referencing an aggregate of 83,700 Shares, which have an exercise price of $7.50 and expire on November 20, 2020. Legion Partners XI has also sold short in over the counter market American-style call options referencing an aggregate of 16,800 Shares, which have an exercise price of $7.50 and expire on December 18, 2020.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his knowledge and belief, each of the undersigned certifies that the information set forth in this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statement is true, complete and correct.</w:t>
            </w:r>
          </w:p>
        </w:tc>
        <w:tc>
          <w:tcPr>
            <w:tcW w:w="10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20, 2020</w:t>
            </w:r>
          </w:p>
        </w:tc>
        <w:tc>
          <w:tcPr>
            <w:tcW w:w="1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54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Legion Partners, L.P. 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52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w w:val="98"/>
              </w:rPr>
              <w:t>Legion Partners, L.P. II</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52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1114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Legion Partners Special Opportunities, L.P. XI</w:t>
            </w:r>
          </w:p>
        </w:tc>
        <w:tc>
          <w:tcPr>
            <w:tcW w:w="100" w:type="dxa"/>
            <w:vAlign w:val="bottom"/>
          </w:tcPr>
          <w:p>
            <w:pPr>
              <w:spacing w:after="0"/>
              <w:rPr>
                <w:sz w:val="24"/>
                <w:szCs w:val="24"/>
                <w:color w:val="auto"/>
              </w:rPr>
            </w:pPr>
          </w:p>
        </w:tc>
      </w:tr>
      <w:tr>
        <w:trPr>
          <w:trHeight w:val="414"/>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Asset Management, LLC</w:t>
            </w:r>
          </w:p>
        </w:tc>
        <w:tc>
          <w:tcPr>
            <w:tcW w:w="10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Advisor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52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00" w:type="dxa"/>
            <w:vAlign w:val="bottom"/>
          </w:tcPr>
          <w:p>
            <w:pPr>
              <w:spacing w:after="0"/>
              <w:rPr>
                <w:sz w:val="20"/>
                <w:szCs w:val="20"/>
                <w:color w:val="auto"/>
              </w:rPr>
            </w:pPr>
          </w:p>
        </w:tc>
      </w:tr>
      <w:tr>
        <w:trPr>
          <w:trHeight w:val="432"/>
        </w:trPr>
        <w:tc>
          <w:tcPr>
            <w:tcW w:w="754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Legion Partners, LLC</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c>
          <w:tcPr>
            <w:tcW w:w="100" w:type="dxa"/>
            <w:vAlign w:val="bottom"/>
          </w:tcPr>
          <w:p>
            <w:pPr>
              <w:spacing w:after="0"/>
              <w:rPr>
                <w:sz w:val="24"/>
                <w:szCs w:val="24"/>
                <w:color w:val="auto"/>
              </w:rPr>
            </w:pPr>
          </w:p>
        </w:tc>
      </w:tr>
      <w:tr>
        <w:trPr>
          <w:trHeight w:val="234"/>
        </w:trPr>
        <w:tc>
          <w:tcPr>
            <w:tcW w:w="652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432"/>
        </w:trPr>
        <w:tc>
          <w:tcPr>
            <w:tcW w:w="6520" w:type="dxa"/>
            <w:vAlign w:val="bottom"/>
          </w:tcPr>
          <w:p>
            <w:pPr>
              <w:ind w:left="584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c>
          <w:tcPr>
            <w:tcW w:w="100" w:type="dxa"/>
            <w:vAlign w:val="bottom"/>
          </w:tcPr>
          <w:p>
            <w:pPr>
              <w:spacing w:after="0"/>
              <w:rPr>
                <w:sz w:val="24"/>
                <w:szCs w:val="24"/>
                <w:color w:val="auto"/>
              </w:rPr>
            </w:pPr>
          </w:p>
        </w:tc>
      </w:tr>
      <w:tr>
        <w:trPr>
          <w:trHeight w:val="191"/>
        </w:trPr>
        <w:tc>
          <w:tcPr>
            <w:tcW w:w="6520" w:type="dxa"/>
            <w:vAlign w:val="bottom"/>
          </w:tcPr>
          <w:p>
            <w:pPr>
              <w:spacing w:after="0"/>
              <w:rPr>
                <w:sz w:val="16"/>
                <w:szCs w:val="16"/>
                <w:color w:val="auto"/>
              </w:rPr>
            </w:pPr>
          </w:p>
        </w:tc>
        <w:tc>
          <w:tcPr>
            <w:tcW w:w="1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c>
          <w:tcPr>
            <w:tcW w:w="100" w:type="dxa"/>
            <w:vAlign w:val="bottom"/>
          </w:tcPr>
          <w:p>
            <w:pPr>
              <w:spacing w:after="0"/>
              <w:rPr>
                <w:sz w:val="16"/>
                <w:szCs w:val="16"/>
                <w:color w:val="auto"/>
              </w:rPr>
            </w:pPr>
          </w:p>
        </w:tc>
      </w:tr>
      <w:tr>
        <w:trPr>
          <w:trHeight w:val="234"/>
        </w:trPr>
        <w:tc>
          <w:tcPr>
            <w:tcW w:w="652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c>
          <w:tcPr>
            <w:tcW w:w="100" w:type="dxa"/>
            <w:vAlign w:val="bottom"/>
          </w:tcPr>
          <w:p>
            <w:pPr>
              <w:spacing w:after="0"/>
              <w:rPr>
                <w:sz w:val="20"/>
                <w:szCs w:val="20"/>
                <w:color w:val="auto"/>
              </w:rPr>
            </w:pPr>
          </w:p>
        </w:tc>
      </w:tr>
      <w:tr>
        <w:trPr>
          <w:trHeight w:val="540"/>
        </w:trPr>
        <w:tc>
          <w:tcPr>
            <w:tcW w:w="65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7" w:lineRule="exact"/>
        <w:rPr>
          <w:sz w:val="20"/>
          <w:szCs w:val="20"/>
          <w:color w:val="auto"/>
        </w:rPr>
      </w:pPr>
    </w:p>
    <w:p>
      <w:pPr>
        <w:jc w:val="right"/>
        <w:ind w:right="2280"/>
        <w:spacing w:after="0"/>
        <w:rPr>
          <w:sz w:val="20"/>
          <w:szCs w:val="20"/>
          <w:color w:val="auto"/>
        </w:rPr>
      </w:pPr>
      <w:r>
        <w:rPr>
          <w:rFonts w:ascii="Times New Roman" w:cs="Times New Roman" w:eastAsia="Times New Roman" w:hAnsi="Times New Roman"/>
          <w:sz w:val="18"/>
          <w:szCs w:val="18"/>
          <w:color w:val="auto"/>
        </w:rPr>
        <w:t>Legion Partners Asset Management, LLC</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32"/>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Legion Partners Holdings, LLC</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S. Kiper</w:t>
            </w:r>
          </w:p>
        </w:tc>
      </w:tr>
      <w:tr>
        <w:trPr>
          <w:trHeight w:val="191"/>
        </w:trPr>
        <w:tc>
          <w:tcPr>
            <w:tcW w:w="68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6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Christopher S. Kiper</w:t>
            </w:r>
          </w:p>
        </w:tc>
      </w:tr>
      <w:tr>
        <w:trPr>
          <w:trHeight w:val="234"/>
        </w:trPr>
        <w:tc>
          <w:tcPr>
            <w:tcW w:w="68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Christopher S. Kiper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351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Christopher S. Kiper</w:t>
      </w:r>
    </w:p>
    <w:p>
      <w:pPr>
        <w:spacing w:after="0" w:line="200" w:lineRule="exact"/>
        <w:rPr>
          <w:sz w:val="20"/>
          <w:szCs w:val="20"/>
          <w:color w:val="auto"/>
        </w:rPr>
      </w:pPr>
    </w:p>
    <w:p>
      <w:pPr>
        <w:spacing w:after="0" w:line="23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Raymond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3515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Raymond White</w:t>
      </w: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22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in the Securities of the Issuer During the Past Sixty Days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Nature of Transaction</w:t>
            </w:r>
          </w:p>
        </w:tc>
        <w:tc>
          <w:tcPr>
            <w:tcW w:w="700" w:type="dxa"/>
            <w:vAlign w:val="bottom"/>
          </w:tcPr>
          <w:p>
            <w:pPr>
              <w:spacing w:after="0"/>
              <w:rPr>
                <w:sz w:val="17"/>
                <w:szCs w:val="17"/>
                <w:color w:val="auto"/>
              </w:rPr>
            </w:pPr>
          </w:p>
        </w:tc>
        <w:tc>
          <w:tcPr>
            <w:tcW w:w="1560" w:type="dxa"/>
            <w:vAlign w:val="bottom"/>
            <w:gridSpan w:val="2"/>
          </w:tcPr>
          <w:p>
            <w:pPr>
              <w:jc w:val="center"/>
              <w:ind w:right="830"/>
              <w:spacing w:after="0"/>
              <w:rPr>
                <w:sz w:val="20"/>
                <w:szCs w:val="20"/>
                <w:color w:val="auto"/>
              </w:rPr>
            </w:pPr>
            <w:r>
              <w:rPr>
                <w:rFonts w:ascii="Times New Roman" w:cs="Times New Roman" w:eastAsia="Times New Roman" w:hAnsi="Times New Roman"/>
                <w:sz w:val="18"/>
                <w:szCs w:val="18"/>
                <w:color w:val="auto"/>
                <w:w w:val="97"/>
              </w:rPr>
              <w:t>Date of</w:t>
            </w:r>
          </w:p>
        </w:tc>
        <w:tc>
          <w:tcPr>
            <w:tcW w:w="820" w:type="dxa"/>
            <w:vAlign w:val="bottom"/>
          </w:tcPr>
          <w:p>
            <w:pPr>
              <w:spacing w:after="0"/>
              <w:rPr>
                <w:sz w:val="17"/>
                <w:szCs w:val="17"/>
                <w:color w:val="auto"/>
              </w:rPr>
            </w:pPr>
          </w:p>
        </w:tc>
        <w:tc>
          <w:tcPr>
            <w:tcW w:w="23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Amount of</w:t>
            </w:r>
          </w:p>
        </w:tc>
        <w:tc>
          <w:tcPr>
            <w:tcW w:w="26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 xml:space="preserve">Price </w:t>
            </w: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w:t>
            </w:r>
          </w:p>
        </w:tc>
      </w:tr>
      <w:tr>
        <w:trPr>
          <w:trHeight w:val="196"/>
        </w:trPr>
        <w:tc>
          <w:tcPr>
            <w:tcW w:w="6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gridSpan w:val="2"/>
          </w:tcPr>
          <w:p>
            <w:pPr>
              <w:jc w:val="center"/>
              <w:ind w:right="830"/>
              <w:spacing w:after="0" w:line="196" w:lineRule="exact"/>
              <w:rPr>
                <w:sz w:val="20"/>
                <w:szCs w:val="20"/>
                <w:color w:val="auto"/>
              </w:rPr>
            </w:pPr>
            <w:r>
              <w:rPr>
                <w:rFonts w:ascii="Times New Roman" w:cs="Times New Roman" w:eastAsia="Times New Roman" w:hAnsi="Times New Roman"/>
                <w:sz w:val="18"/>
                <w:szCs w:val="18"/>
                <w:color w:val="auto"/>
                <w:w w:val="98"/>
              </w:rPr>
              <w:t>Purchase</w:t>
            </w:r>
          </w:p>
        </w:tc>
        <w:tc>
          <w:tcPr>
            <w:tcW w:w="3180" w:type="dxa"/>
            <w:vAlign w:val="bottom"/>
            <w:gridSpan w:val="4"/>
          </w:tcPr>
          <w:p>
            <w:pPr>
              <w:jc w:val="center"/>
              <w:ind w:right="40"/>
              <w:spacing w:after="0" w:line="196" w:lineRule="exact"/>
              <w:rPr>
                <w:sz w:val="20"/>
                <w:szCs w:val="20"/>
                <w:color w:val="auto"/>
              </w:rPr>
            </w:pPr>
            <w:r>
              <w:rPr>
                <w:rFonts w:ascii="Times New Roman" w:cs="Times New Roman" w:eastAsia="Times New Roman" w:hAnsi="Times New Roman"/>
                <w:sz w:val="18"/>
                <w:szCs w:val="18"/>
                <w:color w:val="auto"/>
              </w:rPr>
              <w:t>Securities Purchased</w:t>
            </w:r>
          </w:p>
        </w:tc>
        <w:tc>
          <w:tcPr>
            <w:tcW w:w="88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2"/>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LEGION PARTNERS, L.P. I</w:t>
            </w: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7"/>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16"/>
        </w:trPr>
        <w:tc>
          <w:tcPr>
            <w:tcW w:w="3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08/24/2020</w:t>
            </w:r>
          </w:p>
        </w:tc>
        <w:tc>
          <w:tcPr>
            <w:tcW w:w="232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(141,998)</w:t>
            </w:r>
          </w:p>
        </w:tc>
        <w:tc>
          <w:tcPr>
            <w:tcW w:w="8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7.0000</w:t>
            </w:r>
          </w:p>
        </w:tc>
        <w:tc>
          <w:tcPr>
            <w:tcW w:w="110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7"/>
              </w:rPr>
              <w:t>08/28/2020</w:t>
            </w:r>
          </w:p>
        </w:tc>
        <w:tc>
          <w:tcPr>
            <w:tcW w:w="23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77,733</w:t>
            </w:r>
          </w:p>
        </w:tc>
        <w:tc>
          <w:tcPr>
            <w:tcW w:w="860" w:type="dxa"/>
            <w:vAlign w:val="bottom"/>
          </w:tcPr>
          <w:p>
            <w:pPr>
              <w:spacing w:after="0"/>
              <w:rPr>
                <w:sz w:val="18"/>
                <w:szCs w:val="18"/>
                <w:color w:val="auto"/>
              </w:rPr>
            </w:pPr>
          </w:p>
        </w:tc>
        <w:tc>
          <w:tcPr>
            <w:tcW w:w="15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4.4807</w:t>
            </w:r>
          </w:p>
        </w:tc>
        <w:tc>
          <w:tcPr>
            <w:tcW w:w="1100" w:type="dxa"/>
            <w:vAlign w:val="bottom"/>
          </w:tcPr>
          <w:p>
            <w:pPr>
              <w:spacing w:after="0"/>
              <w:rPr>
                <w:sz w:val="18"/>
                <w:szCs w:val="18"/>
                <w:color w:val="auto"/>
              </w:rPr>
            </w:pPr>
          </w:p>
        </w:tc>
      </w:tr>
      <w:tr>
        <w:trPr>
          <w:trHeight w:val="216"/>
        </w:trPr>
        <w:tc>
          <w:tcPr>
            <w:tcW w:w="3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08/31/2020</w:t>
            </w:r>
          </w:p>
        </w:tc>
        <w:tc>
          <w:tcPr>
            <w:tcW w:w="232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23,343</w:t>
            </w:r>
          </w:p>
        </w:tc>
        <w:tc>
          <w:tcPr>
            <w:tcW w:w="8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4.4424</w:t>
            </w:r>
          </w:p>
        </w:tc>
        <w:tc>
          <w:tcPr>
            <w:tcW w:w="110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7"/>
              </w:rPr>
              <w:t>09/01/2020</w:t>
            </w:r>
          </w:p>
        </w:tc>
        <w:tc>
          <w:tcPr>
            <w:tcW w:w="23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2,060</w:t>
            </w:r>
          </w:p>
        </w:tc>
        <w:tc>
          <w:tcPr>
            <w:tcW w:w="860" w:type="dxa"/>
            <w:vAlign w:val="bottom"/>
          </w:tcPr>
          <w:p>
            <w:pPr>
              <w:spacing w:after="0"/>
              <w:rPr>
                <w:sz w:val="18"/>
                <w:szCs w:val="18"/>
                <w:color w:val="auto"/>
              </w:rPr>
            </w:pPr>
          </w:p>
        </w:tc>
        <w:tc>
          <w:tcPr>
            <w:tcW w:w="15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4.4991</w:t>
            </w:r>
          </w:p>
        </w:tc>
        <w:tc>
          <w:tcPr>
            <w:tcW w:w="1100" w:type="dxa"/>
            <w:vAlign w:val="bottom"/>
          </w:tcPr>
          <w:p>
            <w:pPr>
              <w:spacing w:after="0"/>
              <w:rPr>
                <w:sz w:val="18"/>
                <w:szCs w:val="18"/>
                <w:color w:val="auto"/>
              </w:rPr>
            </w:pPr>
          </w:p>
        </w:tc>
      </w:tr>
      <w:tr>
        <w:trPr>
          <w:trHeight w:val="216"/>
        </w:trPr>
        <w:tc>
          <w:tcPr>
            <w:tcW w:w="3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09/02/2020</w:t>
            </w:r>
          </w:p>
        </w:tc>
        <w:tc>
          <w:tcPr>
            <w:tcW w:w="232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24,334</w:t>
            </w:r>
          </w:p>
        </w:tc>
        <w:tc>
          <w:tcPr>
            <w:tcW w:w="8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4.4941</w:t>
            </w:r>
          </w:p>
        </w:tc>
        <w:tc>
          <w:tcPr>
            <w:tcW w:w="110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7"/>
              </w:rPr>
              <w:t>09/03/2020</w:t>
            </w:r>
          </w:p>
        </w:tc>
        <w:tc>
          <w:tcPr>
            <w:tcW w:w="23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12,968</w:t>
            </w:r>
          </w:p>
        </w:tc>
        <w:tc>
          <w:tcPr>
            <w:tcW w:w="860" w:type="dxa"/>
            <w:vAlign w:val="bottom"/>
          </w:tcPr>
          <w:p>
            <w:pPr>
              <w:spacing w:after="0"/>
              <w:rPr>
                <w:sz w:val="18"/>
                <w:szCs w:val="18"/>
                <w:color w:val="auto"/>
              </w:rPr>
            </w:pPr>
          </w:p>
        </w:tc>
        <w:tc>
          <w:tcPr>
            <w:tcW w:w="15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4.4904</w:t>
            </w:r>
          </w:p>
        </w:tc>
        <w:tc>
          <w:tcPr>
            <w:tcW w:w="1100" w:type="dxa"/>
            <w:vAlign w:val="bottom"/>
          </w:tcPr>
          <w:p>
            <w:pPr>
              <w:spacing w:after="0"/>
              <w:rPr>
                <w:sz w:val="18"/>
                <w:szCs w:val="18"/>
                <w:color w:val="auto"/>
              </w:rPr>
            </w:pPr>
          </w:p>
        </w:tc>
      </w:tr>
      <w:tr>
        <w:trPr>
          <w:trHeight w:val="216"/>
        </w:trPr>
        <w:tc>
          <w:tcPr>
            <w:tcW w:w="3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09/04/2020</w:t>
            </w:r>
          </w:p>
        </w:tc>
        <w:tc>
          <w:tcPr>
            <w:tcW w:w="2320" w:type="dxa"/>
            <w:vAlign w:val="bottom"/>
            <w:gridSpan w:val="3"/>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color w:val="auto"/>
                <w:w w:val="98"/>
              </w:rPr>
              <w:t>6,110</w:t>
            </w:r>
          </w:p>
        </w:tc>
        <w:tc>
          <w:tcPr>
            <w:tcW w:w="8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4.4964</w:t>
            </w:r>
          </w:p>
        </w:tc>
        <w:tc>
          <w:tcPr>
            <w:tcW w:w="1100" w:type="dxa"/>
            <w:vAlign w:val="bottom"/>
            <w:shd w:val="clear" w:color="auto" w:fill="CCEEFF"/>
          </w:tcPr>
          <w:p>
            <w:pPr>
              <w:spacing w:after="0"/>
              <w:rPr>
                <w:sz w:val="18"/>
                <w:szCs w:val="18"/>
                <w:color w:val="auto"/>
              </w:rPr>
            </w:pPr>
          </w:p>
        </w:tc>
      </w:tr>
      <w:tr>
        <w:trPr>
          <w:trHeight w:val="216"/>
        </w:trPr>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2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7"/>
              </w:rPr>
              <w:t>09/08/2020</w:t>
            </w:r>
          </w:p>
        </w:tc>
        <w:tc>
          <w:tcPr>
            <w:tcW w:w="23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11,442</w:t>
            </w:r>
          </w:p>
        </w:tc>
        <w:tc>
          <w:tcPr>
            <w:tcW w:w="860" w:type="dxa"/>
            <w:vAlign w:val="bottom"/>
          </w:tcPr>
          <w:p>
            <w:pPr>
              <w:spacing w:after="0"/>
              <w:rPr>
                <w:sz w:val="18"/>
                <w:szCs w:val="18"/>
                <w:color w:val="auto"/>
              </w:rPr>
            </w:pPr>
          </w:p>
        </w:tc>
        <w:tc>
          <w:tcPr>
            <w:tcW w:w="15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4.4819</w:t>
            </w:r>
          </w:p>
        </w:tc>
        <w:tc>
          <w:tcPr>
            <w:tcW w:w="1100" w:type="dxa"/>
            <w:vAlign w:val="bottom"/>
          </w:tcPr>
          <w:p>
            <w:pPr>
              <w:spacing w:after="0"/>
              <w:rPr>
                <w:sz w:val="18"/>
                <w:szCs w:val="18"/>
                <w:color w:val="auto"/>
              </w:rPr>
            </w:pPr>
          </w:p>
        </w:tc>
      </w:tr>
      <w:tr>
        <w:trPr>
          <w:trHeight w:val="201"/>
        </w:trPr>
        <w:tc>
          <w:tcPr>
            <w:tcW w:w="3200" w:type="dxa"/>
            <w:vAlign w:val="bottom"/>
            <w:gridSpan w:val="3"/>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7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1"/>
        </w:trPr>
        <w:tc>
          <w:tcPr>
            <w:tcW w:w="3200" w:type="dxa"/>
            <w:vAlign w:val="bottom"/>
            <w:gridSpan w:val="3"/>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10/05/2020</w:t>
            </w:r>
          </w:p>
        </w:tc>
        <w:tc>
          <w:tcPr>
            <w:tcW w:w="232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(1,341)</w:t>
            </w:r>
          </w:p>
        </w:tc>
        <w:tc>
          <w:tcPr>
            <w:tcW w:w="8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0.3203</w:t>
            </w:r>
          </w:p>
        </w:tc>
        <w:tc>
          <w:tcPr>
            <w:tcW w:w="1100" w:type="dxa"/>
            <w:vAlign w:val="bottom"/>
            <w:shd w:val="clear" w:color="auto" w:fill="CCEEFF"/>
          </w:tcPr>
          <w:p>
            <w:pPr>
              <w:spacing w:after="0"/>
              <w:rPr>
                <w:sz w:val="23"/>
                <w:szCs w:val="23"/>
                <w:color w:val="auto"/>
              </w:rPr>
            </w:pPr>
          </w:p>
        </w:tc>
      </w:tr>
      <w:tr>
        <w:trPr>
          <w:trHeight w:val="201"/>
        </w:trPr>
        <w:tc>
          <w:tcPr>
            <w:tcW w:w="320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1"/>
        </w:trPr>
        <w:tc>
          <w:tcPr>
            <w:tcW w:w="320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2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10/06/2020</w:t>
            </w:r>
          </w:p>
        </w:tc>
        <w:tc>
          <w:tcPr>
            <w:tcW w:w="23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rPr>
              <w:t>(1,197)</w:t>
            </w:r>
          </w:p>
        </w:tc>
        <w:tc>
          <w:tcPr>
            <w:tcW w:w="860" w:type="dxa"/>
            <w:vAlign w:val="bottom"/>
          </w:tcPr>
          <w:p>
            <w:pPr>
              <w:spacing w:after="0"/>
              <w:rPr>
                <w:sz w:val="23"/>
                <w:szCs w:val="23"/>
                <w:color w:val="auto"/>
              </w:rPr>
            </w:pPr>
          </w:p>
        </w:tc>
        <w:tc>
          <w:tcPr>
            <w:tcW w:w="15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0.3000</w:t>
            </w:r>
          </w:p>
        </w:tc>
        <w:tc>
          <w:tcPr>
            <w:tcW w:w="1100" w:type="dxa"/>
            <w:vAlign w:val="bottom"/>
          </w:tcPr>
          <w:p>
            <w:pPr>
              <w:spacing w:after="0"/>
              <w:rPr>
                <w:sz w:val="23"/>
                <w:szCs w:val="23"/>
                <w:color w:val="auto"/>
              </w:rPr>
            </w:pPr>
          </w:p>
        </w:tc>
      </w:tr>
      <w:tr>
        <w:trPr>
          <w:trHeight w:val="201"/>
        </w:trPr>
        <w:tc>
          <w:tcPr>
            <w:tcW w:w="3200" w:type="dxa"/>
            <w:vAlign w:val="bottom"/>
            <w:gridSpan w:val="3"/>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7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1"/>
        </w:trPr>
        <w:tc>
          <w:tcPr>
            <w:tcW w:w="3200" w:type="dxa"/>
            <w:vAlign w:val="bottom"/>
            <w:gridSpan w:val="3"/>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10/07/2020</w:t>
            </w:r>
          </w:p>
        </w:tc>
        <w:tc>
          <w:tcPr>
            <w:tcW w:w="232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7"/>
              </w:rPr>
              <w:t>(204)</w:t>
            </w:r>
          </w:p>
        </w:tc>
        <w:tc>
          <w:tcPr>
            <w:tcW w:w="8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0.3375</w:t>
            </w:r>
          </w:p>
        </w:tc>
        <w:tc>
          <w:tcPr>
            <w:tcW w:w="1100" w:type="dxa"/>
            <w:vAlign w:val="bottom"/>
            <w:shd w:val="clear" w:color="auto" w:fill="CCEEFF"/>
          </w:tcPr>
          <w:p>
            <w:pPr>
              <w:spacing w:after="0"/>
              <w:rPr>
                <w:sz w:val="23"/>
                <w:szCs w:val="23"/>
                <w:color w:val="auto"/>
              </w:rPr>
            </w:pPr>
          </w:p>
        </w:tc>
      </w:tr>
      <w:tr>
        <w:trPr>
          <w:trHeight w:val="201"/>
        </w:trPr>
        <w:tc>
          <w:tcPr>
            <w:tcW w:w="320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1"/>
        </w:trPr>
        <w:tc>
          <w:tcPr>
            <w:tcW w:w="320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2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10/08/2020</w:t>
            </w:r>
          </w:p>
        </w:tc>
        <w:tc>
          <w:tcPr>
            <w:tcW w:w="23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7"/>
              </w:rPr>
              <w:t>(456)</w:t>
            </w:r>
          </w:p>
        </w:tc>
        <w:tc>
          <w:tcPr>
            <w:tcW w:w="860" w:type="dxa"/>
            <w:vAlign w:val="bottom"/>
          </w:tcPr>
          <w:p>
            <w:pPr>
              <w:spacing w:after="0"/>
              <w:rPr>
                <w:sz w:val="23"/>
                <w:szCs w:val="23"/>
                <w:color w:val="auto"/>
              </w:rPr>
            </w:pPr>
          </w:p>
        </w:tc>
        <w:tc>
          <w:tcPr>
            <w:tcW w:w="15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0.3500</w:t>
            </w:r>
          </w:p>
        </w:tc>
        <w:tc>
          <w:tcPr>
            <w:tcW w:w="1100" w:type="dxa"/>
            <w:vAlign w:val="bottom"/>
          </w:tcPr>
          <w:p>
            <w:pPr>
              <w:spacing w:after="0"/>
              <w:rPr>
                <w:sz w:val="23"/>
                <w:szCs w:val="23"/>
                <w:color w:val="auto"/>
              </w:rPr>
            </w:pPr>
          </w:p>
        </w:tc>
      </w:tr>
      <w:tr>
        <w:trPr>
          <w:trHeight w:val="201"/>
        </w:trPr>
        <w:tc>
          <w:tcPr>
            <w:tcW w:w="3200" w:type="dxa"/>
            <w:vAlign w:val="bottom"/>
            <w:gridSpan w:val="3"/>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7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1"/>
        </w:trPr>
        <w:tc>
          <w:tcPr>
            <w:tcW w:w="3200" w:type="dxa"/>
            <w:vAlign w:val="bottom"/>
            <w:gridSpan w:val="3"/>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10/16/2020</w:t>
            </w:r>
          </w:p>
        </w:tc>
        <w:tc>
          <w:tcPr>
            <w:tcW w:w="232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7"/>
              </w:rPr>
              <w:t>(240)</w:t>
            </w:r>
          </w:p>
        </w:tc>
        <w:tc>
          <w:tcPr>
            <w:tcW w:w="8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0.4641</w:t>
            </w:r>
          </w:p>
        </w:tc>
        <w:tc>
          <w:tcPr>
            <w:tcW w:w="1100" w:type="dxa"/>
            <w:vAlign w:val="bottom"/>
            <w:shd w:val="clear" w:color="auto" w:fill="CCEEFF"/>
          </w:tcPr>
          <w:p>
            <w:pPr>
              <w:spacing w:after="0"/>
              <w:rPr>
                <w:sz w:val="23"/>
                <w:szCs w:val="23"/>
                <w:color w:val="auto"/>
              </w:rPr>
            </w:pPr>
          </w:p>
        </w:tc>
      </w:tr>
      <w:tr>
        <w:trPr>
          <w:trHeight w:val="201"/>
        </w:trPr>
        <w:tc>
          <w:tcPr>
            <w:tcW w:w="320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1"/>
        </w:trPr>
        <w:tc>
          <w:tcPr>
            <w:tcW w:w="3200" w:type="dxa"/>
            <w:vAlign w:val="bottom"/>
            <w:gridSpan w:val="3"/>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26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10/19/2020</w:t>
            </w:r>
          </w:p>
        </w:tc>
        <w:tc>
          <w:tcPr>
            <w:tcW w:w="23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(17)</w:t>
            </w:r>
          </w:p>
        </w:tc>
        <w:tc>
          <w:tcPr>
            <w:tcW w:w="860" w:type="dxa"/>
            <w:vAlign w:val="bottom"/>
          </w:tcPr>
          <w:p>
            <w:pPr>
              <w:spacing w:after="0"/>
              <w:rPr>
                <w:sz w:val="23"/>
                <w:szCs w:val="23"/>
                <w:color w:val="auto"/>
              </w:rPr>
            </w:pPr>
          </w:p>
        </w:tc>
        <w:tc>
          <w:tcPr>
            <w:tcW w:w="150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rPr>
              <w:t>0.4500</w:t>
            </w:r>
          </w:p>
        </w:tc>
        <w:tc>
          <w:tcPr>
            <w:tcW w:w="1100" w:type="dxa"/>
            <w:vAlign w:val="bottom"/>
          </w:tcPr>
          <w:p>
            <w:pPr>
              <w:spacing w:after="0"/>
              <w:rPr>
                <w:sz w:val="23"/>
                <w:szCs w:val="23"/>
                <w:color w:val="auto"/>
              </w:rPr>
            </w:pPr>
          </w:p>
        </w:tc>
      </w:tr>
      <w:tr>
        <w:trPr>
          <w:trHeight w:val="201"/>
        </w:trPr>
        <w:tc>
          <w:tcPr>
            <w:tcW w:w="3200" w:type="dxa"/>
            <w:vAlign w:val="bottom"/>
            <w:gridSpan w:val="3"/>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7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71"/>
        </w:trPr>
        <w:tc>
          <w:tcPr>
            <w:tcW w:w="3200" w:type="dxa"/>
            <w:vAlign w:val="bottom"/>
            <w:gridSpan w:val="3"/>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260" w:type="dxa"/>
            <w:vAlign w:val="bottom"/>
            <w:gridSpan w:val="3"/>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w w:val="97"/>
              </w:rPr>
              <w:t>10/20/2020</w:t>
            </w:r>
          </w:p>
        </w:tc>
        <w:tc>
          <w:tcPr>
            <w:tcW w:w="2320" w:type="dxa"/>
            <w:vAlign w:val="bottom"/>
            <w:gridSpan w:val="3"/>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7"/>
              </w:rPr>
              <w:t>(385)</w:t>
            </w:r>
          </w:p>
        </w:tc>
        <w:tc>
          <w:tcPr>
            <w:tcW w:w="86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0.4500</w:t>
            </w:r>
          </w:p>
        </w:tc>
        <w:tc>
          <w:tcPr>
            <w:tcW w:w="110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02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American-style call options sold short in the over-the-counter market with an expiration date of November 20, 2020.</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Represents American-style call options sold short in the over-the-counter market with an expiration date of December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LEGION PARTNERS, L.P. II</w:t>
            </w:r>
          </w:p>
        </w:tc>
        <w:tc>
          <w:tcPr>
            <w:tcW w:w="2800" w:type="dxa"/>
            <w:vAlign w:val="bottom"/>
          </w:tcPr>
          <w:p>
            <w:pPr>
              <w:spacing w:after="0"/>
              <w:rPr>
                <w:sz w:val="17"/>
                <w:szCs w:val="17"/>
                <w:color w:val="auto"/>
              </w:rPr>
            </w:pPr>
          </w:p>
        </w:tc>
      </w:tr>
      <w:tr>
        <w:trPr>
          <w:trHeight w:val="237"/>
        </w:trPr>
        <w:tc>
          <w:tcPr>
            <w:tcW w:w="3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6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08/24/2020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(7,068)</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08/28/2020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3,869</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4.4807</w:t>
            </w:r>
          </w:p>
        </w:tc>
      </w:tr>
      <w:tr>
        <w:trPr>
          <w:trHeight w:val="216"/>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08/31/2020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1,162</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4.4424</w:t>
            </w:r>
          </w:p>
        </w:tc>
      </w:tr>
      <w:tr>
        <w:trPr>
          <w:trHeight w:val="21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09/01/2020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102</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4.4991</w:t>
            </w:r>
          </w:p>
        </w:tc>
      </w:tr>
      <w:tr>
        <w:trPr>
          <w:trHeight w:val="216"/>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09/02/2020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1,212</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4.4941</w:t>
            </w:r>
          </w:p>
        </w:tc>
      </w:tr>
      <w:tr>
        <w:trPr>
          <w:trHeight w:val="21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09/03/2020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646</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4.4904</w:t>
            </w:r>
          </w:p>
        </w:tc>
      </w:tr>
      <w:tr>
        <w:trPr>
          <w:trHeight w:val="216"/>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09/04/2020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304</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4.4964</w:t>
            </w:r>
          </w:p>
        </w:tc>
      </w:tr>
      <w:tr>
        <w:trPr>
          <w:trHeight w:val="216"/>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09/08/2020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570</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4.4819</w:t>
            </w:r>
          </w:p>
        </w:tc>
      </w:tr>
      <w:tr>
        <w:trPr>
          <w:trHeight w:val="216"/>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10/01/2020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5,799</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5.3935</w:t>
            </w:r>
          </w:p>
        </w:tc>
      </w:tr>
      <w:tr>
        <w:trPr>
          <w:trHeight w:val="201"/>
        </w:trPr>
        <w:tc>
          <w:tcPr>
            <w:tcW w:w="32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71"/>
        </w:trPr>
        <w:tc>
          <w:tcPr>
            <w:tcW w:w="3200" w:type="dxa"/>
            <w:vAlign w:val="bottom"/>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10/05/2020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(69)</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0.3203</w:t>
            </w:r>
          </w:p>
        </w:tc>
      </w:tr>
      <w:tr>
        <w:trPr>
          <w:trHeight w:val="201"/>
        </w:trPr>
        <w:tc>
          <w:tcPr>
            <w:tcW w:w="320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71"/>
        </w:trPr>
        <w:tc>
          <w:tcPr>
            <w:tcW w:w="3200" w:type="dxa"/>
            <w:vAlign w:val="bottom"/>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10/06/2020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(62)</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0.3000</w:t>
            </w:r>
          </w:p>
        </w:tc>
      </w:tr>
      <w:tr>
        <w:trPr>
          <w:trHeight w:val="201"/>
        </w:trPr>
        <w:tc>
          <w:tcPr>
            <w:tcW w:w="32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71"/>
        </w:trPr>
        <w:tc>
          <w:tcPr>
            <w:tcW w:w="3200" w:type="dxa"/>
            <w:vAlign w:val="bottom"/>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10/07/2020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(11)</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0.3375</w:t>
            </w:r>
          </w:p>
        </w:tc>
      </w:tr>
      <w:tr>
        <w:trPr>
          <w:trHeight w:val="201"/>
        </w:trPr>
        <w:tc>
          <w:tcPr>
            <w:tcW w:w="320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71"/>
        </w:trPr>
        <w:tc>
          <w:tcPr>
            <w:tcW w:w="3200" w:type="dxa"/>
            <w:vAlign w:val="bottom"/>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10/08/2020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(23)</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0.3500</w:t>
            </w:r>
          </w:p>
        </w:tc>
      </w:tr>
      <w:tr>
        <w:trPr>
          <w:trHeight w:val="201"/>
        </w:trPr>
        <w:tc>
          <w:tcPr>
            <w:tcW w:w="32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71"/>
        </w:trPr>
        <w:tc>
          <w:tcPr>
            <w:tcW w:w="3200" w:type="dxa"/>
            <w:vAlign w:val="bottom"/>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10/16/2020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(12)</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0.4641</w:t>
            </w:r>
          </w:p>
        </w:tc>
      </w:tr>
      <w:tr>
        <w:trPr>
          <w:trHeight w:val="201"/>
        </w:trPr>
        <w:tc>
          <w:tcPr>
            <w:tcW w:w="320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71"/>
        </w:trPr>
        <w:tc>
          <w:tcPr>
            <w:tcW w:w="3200" w:type="dxa"/>
            <w:vAlign w:val="bottom"/>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50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10/19/2020</w:t>
            </w:r>
          </w:p>
        </w:tc>
        <w:tc>
          <w:tcPr>
            <w:tcW w:w="2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(1)</w:t>
            </w:r>
          </w:p>
        </w:tc>
        <w:tc>
          <w:tcPr>
            <w:tcW w:w="280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0.4500</w:t>
            </w:r>
          </w:p>
        </w:tc>
      </w:tr>
      <w:tr>
        <w:trPr>
          <w:trHeight w:val="201"/>
        </w:trPr>
        <w:tc>
          <w:tcPr>
            <w:tcW w:w="320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394"/>
        </w:trPr>
        <w:tc>
          <w:tcPr>
            <w:tcW w:w="3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500" w:type="dxa"/>
            <w:vAlign w:val="bottom"/>
            <w:gridSpan w:val="2"/>
          </w:tcPr>
          <w:p>
            <w:pPr>
              <w:jc w:val="right"/>
              <w:ind w:right="990"/>
              <w:spacing w:after="0"/>
              <w:rPr>
                <w:sz w:val="20"/>
                <w:szCs w:val="20"/>
                <w:color w:val="auto"/>
              </w:rPr>
            </w:pPr>
            <w:r>
              <w:rPr>
                <w:rFonts w:ascii="Times New Roman" w:cs="Times New Roman" w:eastAsia="Times New Roman" w:hAnsi="Times New Roman"/>
                <w:sz w:val="18"/>
                <w:szCs w:val="18"/>
                <w:color w:val="auto"/>
              </w:rPr>
              <w:t>10/20/2020</w:t>
            </w:r>
          </w:p>
        </w:tc>
        <w:tc>
          <w:tcPr>
            <w:tcW w:w="2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(20)</w:t>
            </w:r>
          </w:p>
        </w:tc>
        <w:tc>
          <w:tcPr>
            <w:tcW w:w="28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0.4500</w:t>
            </w:r>
          </w:p>
        </w:tc>
      </w:tr>
      <w:tr>
        <w:trPr>
          <w:trHeight w:val="552"/>
        </w:trPr>
        <w:tc>
          <w:tcPr>
            <w:tcW w:w="3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color w:val="auto"/>
        </w:rPr>
        <w:t>CUSIP No. 629337106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4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LEGION PARTNERS SPECIAL OPPORTUNITIES, L.P. XI</w:t>
            </w:r>
          </w:p>
        </w:tc>
        <w:tc>
          <w:tcPr>
            <w:tcW w:w="3260" w:type="dxa"/>
            <w:vAlign w:val="bottom"/>
          </w:tcPr>
          <w:p>
            <w:pPr>
              <w:spacing w:after="0"/>
              <w:rPr>
                <w:sz w:val="17"/>
                <w:szCs w:val="17"/>
                <w:color w:val="auto"/>
              </w:rPr>
            </w:pPr>
          </w:p>
        </w:tc>
      </w:tr>
      <w:tr>
        <w:trPr>
          <w:trHeight w:val="237"/>
        </w:trPr>
        <w:tc>
          <w:tcPr>
            <w:tcW w:w="32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08/24/2020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(37,079)</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7.0000</w:t>
            </w:r>
          </w:p>
        </w:tc>
      </w:tr>
      <w:tr>
        <w:trPr>
          <w:trHeight w:val="216"/>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08/28/2020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20,298</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4.4807</w:t>
            </w: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08/31/2020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6,095</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4.4424</w:t>
            </w:r>
          </w:p>
        </w:tc>
      </w:tr>
      <w:tr>
        <w:trPr>
          <w:trHeight w:val="216"/>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09/01/2020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6"/>
              </w:rPr>
              <w:t>538</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4.4991</w:t>
            </w: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09/02/2020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6,354</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4.4941</w:t>
            </w:r>
          </w:p>
        </w:tc>
      </w:tr>
      <w:tr>
        <w:trPr>
          <w:trHeight w:val="216"/>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09/03/2020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3,386</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4.4904</w:t>
            </w: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09/04/2020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1,596</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4.4964</w:t>
            </w:r>
          </w:p>
        </w:tc>
      </w:tr>
      <w:tr>
        <w:trPr>
          <w:trHeight w:val="216"/>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09/08/2020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2,988</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4.4819</w:t>
            </w: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10/01/2020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2,101</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5.3935</w:t>
            </w:r>
          </w:p>
        </w:tc>
      </w:tr>
      <w:tr>
        <w:trPr>
          <w:trHeight w:val="201"/>
        </w:trPr>
        <w:tc>
          <w:tcPr>
            <w:tcW w:w="32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2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71"/>
        </w:trPr>
        <w:tc>
          <w:tcPr>
            <w:tcW w:w="3280" w:type="dxa"/>
            <w:vAlign w:val="bottom"/>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10/05/2020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(351)</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0.3203</w:t>
            </w:r>
          </w:p>
        </w:tc>
      </w:tr>
      <w:tr>
        <w:trPr>
          <w:trHeight w:val="201"/>
        </w:trPr>
        <w:tc>
          <w:tcPr>
            <w:tcW w:w="328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24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71"/>
        </w:trPr>
        <w:tc>
          <w:tcPr>
            <w:tcW w:w="3280" w:type="dxa"/>
            <w:vAlign w:val="bottom"/>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10/06/2020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(313)</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0.3000</w:t>
            </w:r>
          </w:p>
        </w:tc>
      </w:tr>
      <w:tr>
        <w:trPr>
          <w:trHeight w:val="201"/>
        </w:trPr>
        <w:tc>
          <w:tcPr>
            <w:tcW w:w="32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2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71"/>
        </w:trPr>
        <w:tc>
          <w:tcPr>
            <w:tcW w:w="3280" w:type="dxa"/>
            <w:vAlign w:val="bottom"/>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10/07/2020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(53)</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0.3375</w:t>
            </w:r>
          </w:p>
        </w:tc>
      </w:tr>
      <w:tr>
        <w:trPr>
          <w:trHeight w:val="201"/>
        </w:trPr>
        <w:tc>
          <w:tcPr>
            <w:tcW w:w="328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November 2020 Call</w:t>
            </w:r>
          </w:p>
        </w:tc>
        <w:tc>
          <w:tcPr>
            <w:tcW w:w="24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71"/>
        </w:trPr>
        <w:tc>
          <w:tcPr>
            <w:tcW w:w="3280" w:type="dxa"/>
            <w:vAlign w:val="bottom"/>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1</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10/08/2020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(120)</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0.3500</w:t>
            </w:r>
          </w:p>
        </w:tc>
      </w:tr>
      <w:tr>
        <w:trPr>
          <w:trHeight w:val="201"/>
        </w:trPr>
        <w:tc>
          <w:tcPr>
            <w:tcW w:w="32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2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271"/>
        </w:trPr>
        <w:tc>
          <w:tcPr>
            <w:tcW w:w="3280" w:type="dxa"/>
            <w:vAlign w:val="bottom"/>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10/16/2020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(63)</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0.4641</w:t>
            </w:r>
          </w:p>
        </w:tc>
      </w:tr>
      <w:tr>
        <w:trPr>
          <w:trHeight w:val="201"/>
        </w:trPr>
        <w:tc>
          <w:tcPr>
            <w:tcW w:w="328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24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r>
      <w:tr>
        <w:trPr>
          <w:trHeight w:val="271"/>
        </w:trPr>
        <w:tc>
          <w:tcPr>
            <w:tcW w:w="3280" w:type="dxa"/>
            <w:vAlign w:val="bottom"/>
            <w:shd w:val="clear" w:color="auto" w:fill="CCEEFF"/>
          </w:tcPr>
          <w:p>
            <w:pPr>
              <w:ind w:left="100"/>
              <w:spacing w:after="0" w:line="271" w:lineRule="exact"/>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4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10/19/2020</w:t>
            </w:r>
          </w:p>
        </w:tc>
        <w:tc>
          <w:tcPr>
            <w:tcW w:w="230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(5)</w:t>
            </w:r>
          </w:p>
        </w:tc>
        <w:tc>
          <w:tcPr>
            <w:tcW w:w="3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0.4500</w:t>
            </w:r>
          </w:p>
        </w:tc>
      </w:tr>
      <w:tr>
        <w:trPr>
          <w:trHeight w:val="201"/>
        </w:trPr>
        <w:tc>
          <w:tcPr>
            <w:tcW w:w="3280" w:type="dxa"/>
            <w:vAlign w:val="bottom"/>
          </w:tcPr>
          <w:p>
            <w:pPr>
              <w:ind w:left="100"/>
              <w:spacing w:after="0" w:line="201" w:lineRule="exact"/>
              <w:rPr>
                <w:sz w:val="20"/>
                <w:szCs w:val="20"/>
                <w:color w:val="auto"/>
              </w:rPr>
            </w:pPr>
            <w:r>
              <w:rPr>
                <w:rFonts w:ascii="Times New Roman" w:cs="Times New Roman" w:eastAsia="Times New Roman" w:hAnsi="Times New Roman"/>
                <w:sz w:val="18"/>
                <w:szCs w:val="18"/>
                <w:color w:val="auto"/>
              </w:rPr>
              <w:t>Short Sale of December 2020 Call</w:t>
            </w:r>
          </w:p>
        </w:tc>
        <w:tc>
          <w:tcPr>
            <w:tcW w:w="240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260" w:type="dxa"/>
            <w:vAlign w:val="bottom"/>
          </w:tcPr>
          <w:p>
            <w:pPr>
              <w:spacing w:after="0"/>
              <w:rPr>
                <w:sz w:val="17"/>
                <w:szCs w:val="17"/>
                <w:color w:val="auto"/>
              </w:rPr>
            </w:pPr>
          </w:p>
        </w:tc>
      </w:tr>
      <w:tr>
        <w:trPr>
          <w:trHeight w:val="394"/>
        </w:trPr>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($7.50 Strike Price)</w:t>
            </w:r>
            <w:r>
              <w:rPr>
                <w:rFonts w:ascii="Times New Roman" w:cs="Times New Roman" w:eastAsia="Times New Roman" w:hAnsi="Times New Roman"/>
                <w:sz w:val="29"/>
                <w:szCs w:val="29"/>
                <w:color w:val="auto"/>
                <w:vertAlign w:val="superscript"/>
              </w:rPr>
              <w:t>2</w:t>
            </w:r>
          </w:p>
        </w:tc>
        <w:tc>
          <w:tcPr>
            <w:tcW w:w="24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10/20/2020</w:t>
            </w:r>
          </w:p>
        </w:tc>
        <w:tc>
          <w:tcPr>
            <w:tcW w:w="230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(100)</w:t>
            </w:r>
          </w:p>
        </w:tc>
        <w:tc>
          <w:tcPr>
            <w:tcW w:w="3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0.4500</w:t>
            </w:r>
          </w:p>
        </w:tc>
      </w:tr>
    </w:tbl>
    <w:p>
      <w:pPr>
        <w:spacing w:after="0" w:line="1" w:lineRule="exact"/>
        <w:rPr>
          <w:sz w:val="20"/>
          <w:szCs w:val="20"/>
          <w:color w:val="auto"/>
        </w:rPr>
      </w:pPr>
    </w:p>
    <w:sectPr>
      <w:pgSz w:w="11900" w:h="16838" w:orient="portrait"/>
      <w:cols w:equalWidth="0" w:num="1">
        <w:col w:w="11240"/>
      </w:cols>
      <w:pgMar w:left="320" w:top="2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bullet"/>
      <w:start w:val="1"/>
    </w:lvl>
  </w:abstractNum>
  <w:abstractNum w:abstractNumId="2">
    <w:nsid w:val="6B68079A"/>
    <w:multiLevelType w:val="hybridMultilevel"/>
    <w:lvl w:ilvl="0">
      <w:lvlJc w:val="left"/>
      <w:lvlText w:val="%1"/>
      <w:numFmt w:val="decimal"/>
      <w:start w:val="1"/>
    </w:lvl>
    <w:lvl w:ilvl="1">
      <w:lvlJc w:val="left"/>
      <w:lvlText w:val="%2"/>
      <w:numFmt w:val="decimal"/>
      <w:start w:val="14"/>
    </w:lvl>
  </w:abstractNum>
  <w:abstractNum w:abstractNumId="3">
    <w:nsid w:val="4E6AFB66"/>
    <w:multiLevelType w:val="hybridMultilevel"/>
    <w:lvl w:ilvl="0">
      <w:lvlJc w:val="left"/>
      <w:lvlText w:val="%1"/>
      <w:numFmt w:val="decimal"/>
      <w:start w:val="1"/>
    </w:lvl>
    <w:lvl w:ilvl="1">
      <w:lvlJc w:val="left"/>
      <w:lvlText w:val="%2"/>
      <w:numFmt w:val="decimal"/>
      <w:start w:val="14"/>
    </w:lvl>
  </w:abstractNum>
  <w:abstractNum w:abstractNumId="4">
    <w:nsid w:val="25E45D32"/>
    <w:multiLevelType w:val="hybridMultilevel"/>
    <w:lvl w:ilvl="0">
      <w:lvlJc w:val="left"/>
      <w:lvlText w:val="1"/>
      <w:numFmt w:val="bullet"/>
      <w:start w:val="1"/>
    </w:lvl>
  </w:abstractNum>
  <w:abstractNum w:abstractNumId="5">
    <w:nsid w:val="519B500D"/>
    <w:multiLevelType w:val="hybridMultilevel"/>
    <w:lvl w:ilvl="0">
      <w:lvlJc w:val="left"/>
      <w:lvlText w:val="3"/>
      <w:numFmt w:val="bullet"/>
      <w:start w:val="1"/>
    </w:lvl>
  </w:abstractNum>
  <w:abstractNum w:abstractNumId="6">
    <w:nsid w:val="431BD7B7"/>
    <w:multiLevelType w:val="hybridMultilevel"/>
    <w:lvl w:ilvl="0">
      <w:lvlJc w:val="left"/>
      <w:lvlText w:val="4"/>
      <w:numFmt w:val="bullet"/>
      <w:start w:val="1"/>
    </w:lvl>
  </w:abstractNum>
  <w:abstractNum w:abstractNumId="7">
    <w:nsid w:val="3F2DBA31"/>
    <w:multiLevelType w:val="hybridMultilevel"/>
    <w:lvl w:ilvl="0">
      <w:lvlJc w:val="left"/>
      <w:lvlText w:val="6"/>
      <w:numFmt w:val="bullet"/>
      <w:start w:val="1"/>
    </w:lvl>
  </w:abstractNum>
  <w:abstractNum w:abstractNumId="8">
    <w:nsid w:val="7C83E458"/>
    <w:multiLevelType w:val="hybridMultilevel"/>
    <w:lvl w:ilvl="0">
      <w:lvlJc w:val="left"/>
      <w:lvlText w:val="%1"/>
      <w:numFmt w:val="decimal"/>
      <w:start w:val="14"/>
    </w:lvl>
  </w:abstractNum>
  <w:abstractNum w:abstractNumId="9">
    <w:nsid w:val="257130A3"/>
    <w:multiLevelType w:val="hybridMultilevel"/>
    <w:lvl w:ilvl="0">
      <w:lvlJc w:val="left"/>
      <w:lvlText w:val="%1"/>
      <w:numFmt w:val="decimal"/>
      <w:start w:val="14"/>
    </w:lvl>
  </w:abstractNum>
  <w:abstractNum w:abstractNumId="10">
    <w:nsid w:val="62BBD95A"/>
    <w:multiLevelType w:val="hybridMultilevel"/>
    <w:lvl w:ilvl="0">
      <w:lvlJc w:val="left"/>
      <w:lvlText w:val="1"/>
      <w:numFmt w:val="bullet"/>
      <w:start w:val="1"/>
    </w:lvl>
  </w:abstractNum>
  <w:abstractNum w:abstractNumId="11">
    <w:nsid w:val="436C6125"/>
    <w:multiLevelType w:val="hybridMultilevel"/>
    <w:lvl w:ilvl="0">
      <w:lvlJc w:val="left"/>
      <w:lvlText w:val="6"/>
      <w:numFmt w:val="bullet"/>
      <w:start w:val="1"/>
    </w:lvl>
  </w:abstractNum>
  <w:abstractNum w:abstractNumId="12">
    <w:nsid w:val="628C895D"/>
    <w:multiLevelType w:val="hybridMultilevel"/>
    <w:lvl w:ilvl="0">
      <w:lvlJc w:val="left"/>
      <w:lvlText w:val="%1"/>
      <w:numFmt w:val="decimal"/>
      <w:start w:val="14"/>
    </w:lvl>
  </w:abstractNum>
  <w:abstractNum w:abstractNumId="13">
    <w:nsid w:val="333AB105"/>
    <w:multiLevelType w:val="hybridMultilevel"/>
    <w:lvl w:ilvl="0">
      <w:lvlJc w:val="left"/>
      <w:lvlText w:val="1"/>
      <w:numFmt w:val="bullet"/>
      <w:start w:val="1"/>
    </w:lvl>
  </w:abstractNum>
  <w:abstractNum w:abstractNumId="14">
    <w:nsid w:val="721DA317"/>
    <w:multiLevelType w:val="hybridMultilevel"/>
    <w:lvl w:ilvl="0">
      <w:lvlJc w:val="left"/>
      <w:lvlText w:val="%1"/>
      <w:numFmt w:val="decimal"/>
      <w:start w:val="14"/>
    </w:lvl>
  </w:abstractNum>
  <w:abstractNum w:abstractNumId="15">
    <w:nsid w:val="2443A858"/>
    <w:multiLevelType w:val="hybridMultilevel"/>
    <w:lvl w:ilvl="0">
      <w:lvlJc w:val="left"/>
      <w:lvlText w:val="1"/>
      <w:numFmt w:val="bullet"/>
      <w:start w:val="1"/>
    </w:lvl>
  </w:abstractNum>
  <w:abstractNum w:abstractNumId="16">
    <w:nsid w:val="2D1D5AE9"/>
    <w:multiLevelType w:val="hybridMultilevel"/>
    <w:lvl w:ilvl="0">
      <w:lvlJc w:val="left"/>
      <w:lvlText w:val="%1"/>
      <w:numFmt w:val="decimal"/>
      <w:start w:val="14"/>
    </w:lvl>
  </w:abstractNum>
  <w:abstractNum w:abstractNumId="17">
    <w:nsid w:val="6763845E"/>
    <w:multiLevelType w:val="hybridMultilevel"/>
    <w:lvl w:ilvl="0">
      <w:lvlJc w:val="left"/>
      <w:lvlText w:val="1"/>
      <w:numFmt w:val="bullet"/>
      <w:start w:val="1"/>
    </w:lvl>
  </w:abstractNum>
  <w:abstractNum w:abstractNumId="18">
    <w:nsid w:val="75A2A8D4"/>
    <w:multiLevelType w:val="hybridMultilevel"/>
    <w:lvl w:ilvl="0">
      <w:lvlJc w:val="left"/>
      <w:lvlText w:val="1"/>
      <w:numFmt w:val="bullet"/>
      <w:start w:val="1"/>
    </w:lvl>
  </w:abstractNum>
  <w:abstractNum w:abstractNumId="19">
    <w:nsid w:val="8EDBDAB"/>
    <w:multiLevelType w:val="hybridMultilevel"/>
    <w:lvl w:ilvl="0">
      <w:lvlJc w:val="left"/>
      <w:lvlText w:val="3"/>
      <w:numFmt w:val="bullet"/>
      <w:start w:val="1"/>
    </w:lvl>
  </w:abstractNum>
  <w:abstractNum w:abstractNumId="20">
    <w:nsid w:val="79838CB2"/>
    <w:multiLevelType w:val="hybridMultilevel"/>
    <w:lvl w:ilvl="0">
      <w:lvlJc w:val="left"/>
      <w:lvlText w:val="4"/>
      <w:numFmt w:val="bullet"/>
      <w:start w:val="1"/>
    </w:lvl>
  </w:abstractNum>
  <w:abstractNum w:abstractNumId="21">
    <w:nsid w:val="4353D0CD"/>
    <w:multiLevelType w:val="hybridMultilevel"/>
    <w:lvl w:ilvl="0">
      <w:lvlJc w:val="left"/>
      <w:lvlText w:val="6"/>
      <w:numFmt w:val="bullet"/>
      <w:start w:val="1"/>
    </w:lvl>
  </w:abstractNum>
  <w:abstractNum w:abstractNumId="22">
    <w:nsid w:val="B03E0C6"/>
    <w:multiLevelType w:val="hybridMultilevel"/>
    <w:lvl w:ilvl="0">
      <w:lvlJc w:val="left"/>
      <w:lvlText w:val="%1"/>
      <w:numFmt w:val="decimal"/>
      <w:start w:val="14"/>
    </w:lvl>
  </w:abstractNum>
  <w:abstractNum w:abstractNumId="23">
    <w:nsid w:val="189A769B"/>
    <w:multiLevelType w:val="hybridMultilevel"/>
    <w:lvl w:ilvl="0">
      <w:lvlJc w:val="left"/>
      <w:lvlText w:val="1"/>
      <w:numFmt w:val="bullet"/>
      <w:start w:val="1"/>
    </w:lvl>
  </w:abstractNum>
  <w:abstractNum w:abstractNumId="24">
    <w:nsid w:val="54E49EB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5">
    <w:nsid w:val="71F32454"/>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2"/>
    </w:lvl>
  </w:abstractNum>
  <w:abstractNum w:abstractNumId="26">
    <w:nsid w:val="2CA88611"/>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abstractNum w:abstractNumId="27">
    <w:nsid w:val="836C40E"/>
    <w:multiLevelType w:val="hybridMultilevel"/>
    <w:lvl w:ilvl="0">
      <w:lvlJc w:val="left"/>
      <w:lvlText w:val="%1."/>
      <w:numFmt w:val="upperLetter"/>
      <w:start w:val="7"/>
    </w:lvl>
    <w:lvl w:ilvl="1">
      <w:lvlJc w:val="left"/>
      <w:lvlText w:val="(%2)"/>
      <w:numFmt w:val="lowerLetter"/>
      <w:start w:val="1"/>
    </w:lvl>
    <w:lvl w:ilvl="2">
      <w:lvlJc w:val="left"/>
      <w:lvlText w:val="%3."/>
      <w:numFmt w:val="decimal"/>
      <w:start w:val="2"/>
    </w:lvl>
  </w:abstractNum>
  <w:abstractNum w:abstractNumId="28">
    <w:nsid w:val="2901D8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2020-10-20T16:20:20Z</dcterms:created>
  <dcterms:modified xsi:type="dcterms:W3CDTF">2020-10-20T16:20:20Z</dcterms:modified>
</cp:coreProperties>
</file>