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79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793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Hodge Jeffrey H.</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WATERS 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7"/>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9"/>
        <w:spacing w:after="0"/>
        <w:rPr>
          <w:sz w:val="20"/>
          <w:szCs w:val="20"/>
          <w:color w:val="auto"/>
        </w:rPr>
      </w:pPr>
      <w:r>
        <w:rPr>
          <w:rFonts w:ascii="Arial" w:cs="Arial" w:eastAsia="Arial" w:hAnsi="Arial"/>
          <w:sz w:val="17"/>
          <w:szCs w:val="17"/>
          <w:color w:val="0000FF"/>
        </w:rPr>
        <w:t>VP/GEN. MGR/US B&amp;R</w:t>
      </w:r>
    </w:p>
    <w:p>
      <w:pPr>
        <w:spacing w:after="0" w:line="332"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TN</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gridSpan w:val="2"/>
            <w:vMerge w:val="restart"/>
          </w:tcPr>
          <w:p>
            <w:pPr>
              <w:ind w:left="4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0"/>
                <w:szCs w:val="10"/>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03/21/2012</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4,700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8.86</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17,900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0000FF"/>
              </w:rPr>
              <w:t>685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8.86</w:t>
            </w:r>
          </w:p>
        </w:tc>
        <w:tc>
          <w:tcPr>
            <w:tcW w:w="14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03/21/2012</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194" w:lineRule="exact"/>
              <w:rPr>
                <w:sz w:val="20"/>
                <w:szCs w:val="20"/>
                <w:color w:val="auto"/>
              </w:rPr>
            </w:pPr>
            <w:r>
              <w:rPr>
                <w:rFonts w:ascii="Arial" w:cs="Arial" w:eastAsia="Arial" w:hAnsi="Arial"/>
                <w:sz w:val="13"/>
                <w:szCs w:val="13"/>
                <w:color w:val="0000FF"/>
              </w:rPr>
              <w:t>12,000</w:t>
            </w:r>
            <w:r>
              <w:rPr>
                <w:rFonts w:ascii="Arial" w:cs="Arial" w:eastAsia="Arial" w:hAnsi="Arial"/>
                <w:sz w:val="22"/>
                <w:szCs w:val="22"/>
                <w:color w:val="008000"/>
                <w:vertAlign w:val="superscript"/>
              </w:rPr>
              <w:t>(2)</w:t>
            </w:r>
          </w:p>
        </w:tc>
        <w:tc>
          <w:tcPr>
            <w:tcW w:w="3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03/21/2012</w:t>
            </w:r>
          </w:p>
        </w:tc>
        <w:tc>
          <w:tcPr>
            <w:tcW w:w="740" w:type="dxa"/>
            <w:vAlign w:val="bottom"/>
          </w:tcPr>
          <w:p>
            <w:pPr>
              <w:ind w:left="20"/>
              <w:spacing w:after="0"/>
              <w:rPr>
                <w:sz w:val="20"/>
                <w:szCs w:val="20"/>
                <w:color w:val="auto"/>
              </w:rPr>
            </w:pPr>
            <w:r>
              <w:rPr>
                <w:rFonts w:ascii="Arial" w:cs="Arial" w:eastAsia="Arial" w:hAnsi="Arial"/>
                <w:sz w:val="13"/>
                <w:szCs w:val="13"/>
                <w:color w:val="0000FF"/>
              </w:rPr>
              <w:t>03/21/2022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line="194" w:lineRule="exact"/>
              <w:rPr>
                <w:sz w:val="20"/>
                <w:szCs w:val="20"/>
                <w:color w:val="auto"/>
              </w:rPr>
            </w:pPr>
            <w:r>
              <w:rPr>
                <w:rFonts w:ascii="Arial" w:cs="Arial" w:eastAsia="Arial" w:hAnsi="Arial"/>
                <w:sz w:val="17"/>
                <w:szCs w:val="17"/>
                <w:color w:val="0000FF"/>
                <w:w w:val="99"/>
              </w:rPr>
              <w:t>12,000</w:t>
            </w:r>
          </w:p>
        </w:tc>
        <w:tc>
          <w:tcPr>
            <w:tcW w:w="40" w:type="dxa"/>
            <w:vAlign w:val="bottom"/>
          </w:tcPr>
          <w:p>
            <w:pPr>
              <w:spacing w:after="0"/>
              <w:rPr>
                <w:sz w:val="16"/>
                <w:szCs w:val="16"/>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12,000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tcPr>
          <w:p>
            <w:pPr>
              <w:ind w:left="60"/>
              <w:spacing w:after="0" w:line="107"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ind w:left="120"/>
              <w:spacing w:after="0" w:line="107"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3/21/13.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Stock options will vest over a period of three years beginning on 3/21/13.</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Power of Attorney is attached to this Form 4.</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/s/William C. Kelly, Jr./by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03/23/2012</w:t>
            </w: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Power of Attorney</w:t>
            </w:r>
          </w:p>
        </w:tc>
        <w:tc>
          <w:tcPr>
            <w:tcW w:w="3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0115" cy="35560"/>
                    </a:xfrm>
                    <a:prstGeom prst="rect">
                      <a:avLst/>
                    </a:prstGeom>
                    <a:noFill/>
                  </pic:spPr>
                </pic:pic>
              </a:graphicData>
            </a:graphic>
          </wp:anchor>
        </w:drawing>
        <w:t>POWER OF ATTORNEY</w:t>
      </w:r>
    </w:p>
    <w:p>
      <w:pPr>
        <w:spacing w:after="0" w:line="250" w:lineRule="exact"/>
        <w:rPr>
          <w:sz w:val="20"/>
          <w:szCs w:val="20"/>
          <w:color w:val="auto"/>
        </w:rPr>
      </w:pPr>
    </w:p>
    <w:p>
      <w:pPr>
        <w:ind w:firstLine="477"/>
        <w:spacing w:after="0" w:line="265" w:lineRule="auto"/>
        <w:rPr>
          <w:sz w:val="20"/>
          <w:szCs w:val="20"/>
          <w:color w:val="auto"/>
        </w:rPr>
      </w:pPr>
      <w:r>
        <w:rPr>
          <w:rFonts w:ascii="Arial" w:cs="Arial" w:eastAsia="Arial" w:hAnsi="Arial"/>
          <w:sz w:val="18"/>
          <w:szCs w:val="18"/>
          <w:color w:val="auto"/>
        </w:rPr>
        <w:t xml:space="preserve">Know all by these presents, that the undersigned hereby constitutes and appoints each of </w:t>
      </w:r>
      <w:r>
        <w:rPr>
          <w:rFonts w:ascii="Arial" w:cs="Arial" w:eastAsia="Arial" w:hAnsi="Arial"/>
          <w:sz w:val="18"/>
          <w:szCs w:val="18"/>
          <w:u w:val="single" w:color="auto"/>
          <w:color w:val="auto"/>
        </w:rPr>
        <w:t>William C. Kelly, Jr.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James H. Dorton</w:t>
      </w:r>
      <w:r>
        <w:rPr>
          <w:rFonts w:ascii="Arial" w:cs="Arial" w:eastAsia="Arial" w:hAnsi="Arial"/>
          <w:sz w:val="18"/>
          <w:szCs w:val="18"/>
          <w:color w:val="auto"/>
        </w:rPr>
        <w:t xml:space="preserve"> signing singly, the undersigned’s true and lawful attorney-in-fact to:</w:t>
      </w:r>
    </w:p>
    <w:p>
      <w:pPr>
        <w:spacing w:after="0" w:line="206" w:lineRule="exact"/>
        <w:rPr>
          <w:sz w:val="20"/>
          <w:szCs w:val="20"/>
          <w:color w:val="auto"/>
        </w:rPr>
      </w:pPr>
    </w:p>
    <w:p>
      <w:pPr>
        <w:ind w:firstLine="483"/>
        <w:spacing w:after="0" w:line="265"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205" w:lineRule="exact"/>
        <w:rPr>
          <w:rFonts w:ascii="Arial" w:cs="Arial" w:eastAsia="Arial" w:hAnsi="Arial"/>
          <w:sz w:val="18"/>
          <w:szCs w:val="18"/>
          <w:color w:val="auto"/>
        </w:rPr>
      </w:pPr>
    </w:p>
    <w:p>
      <w:pPr>
        <w:jc w:val="both"/>
        <w:ind w:firstLine="483"/>
        <w:spacing w:after="0" w:line="255" w:lineRule="auto"/>
        <w:tabs>
          <w:tab w:leader="none" w:pos="728"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complete and execute any amendment or amendments thereto, and timely file such form with the United States Securities and Exchange Commission and any stock exchange or similar authority; and</w:t>
      </w:r>
    </w:p>
    <w:p>
      <w:pPr>
        <w:spacing w:after="0" w:line="215" w:lineRule="exact"/>
        <w:rPr>
          <w:rFonts w:ascii="Arial" w:cs="Arial" w:eastAsia="Arial" w:hAnsi="Arial"/>
          <w:sz w:val="18"/>
          <w:szCs w:val="18"/>
          <w:color w:val="auto"/>
        </w:rPr>
      </w:pPr>
    </w:p>
    <w:p>
      <w:pPr>
        <w:jc w:val="both"/>
        <w:ind w:firstLine="483"/>
        <w:spacing w:after="0" w:line="252"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8" w:lineRule="exact"/>
        <w:rPr>
          <w:sz w:val="20"/>
          <w:szCs w:val="20"/>
          <w:color w:val="auto"/>
        </w:rPr>
      </w:pPr>
    </w:p>
    <w:p>
      <w:pPr>
        <w:jc w:val="both"/>
        <w:ind w:firstLine="477"/>
        <w:spacing w:after="0" w:line="309"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9"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5</w:t>
      </w:r>
      <w:r>
        <w:rPr>
          <w:rFonts w:ascii="Arial" w:cs="Arial" w:eastAsia="Arial" w:hAnsi="Arial"/>
          <w:sz w:val="18"/>
          <w:szCs w:val="18"/>
          <w:color w:val="auto"/>
        </w:rPr>
        <w:t xml:space="preserve">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23rd day of March, 2012.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Signature: /s/ Jeffrey H. Hodge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-13335</wp:posOffset>
            </wp:positionV>
            <wp:extent cx="935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Jeffrey H. Hodge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514350</wp:posOffset>
            </wp:positionV>
            <wp:extent cx="72701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204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2019-12-17T04:57:26Z</dcterms:created>
  <dcterms:modified xsi:type="dcterms:W3CDTF">2019-12-17T04:57:26Z</dcterms:modified>
</cp:coreProperties>
</file>