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Holder Richard 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6210 ARDREY KELL ROAD</w:t>
      </w:r>
    </w:p>
    <w:p>
      <w:pPr>
        <w:spacing w:after="0" w:line="20" w:lineRule="exact"/>
        <w:rPr>
          <w:sz w:val="24"/>
          <w:szCs w:val="24"/>
          <w:color w:val="auto"/>
        </w:rPr>
      </w:pPr>
      <w:r>
        <w:rPr>
          <w:sz w:val="24"/>
          <w:szCs w:val="24"/>
          <w:color w:val="auto"/>
        </w:rPr>
        <w:br w:type="column"/>
      </w:r>
    </w:p>
    <w:p>
      <w:pPr>
        <w:ind w:left="7"/>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ind w:left="367" w:hanging="367"/>
        <w:spacing w:after="0"/>
        <w:tabs>
          <w:tab w:leader="none" w:pos="367" w:val="left"/>
        </w:tabs>
        <w:numPr>
          <w:ilvl w:val="0"/>
          <w:numId w:val="1"/>
        </w:numPr>
        <w:rPr>
          <w:rFonts w:ascii="Arial" w:cs="Arial" w:eastAsia="Arial" w:hAnsi="Arial"/>
          <w:sz w:val="22"/>
          <w:szCs w:val="22"/>
          <w:color w:val="0000EE"/>
        </w:rPr>
      </w:pPr>
      <w:hyperlink r:id="rId13">
        <w:r>
          <w:rPr>
            <w:rFonts w:ascii="Arial" w:cs="Arial" w:eastAsia="Arial" w:hAnsi="Arial"/>
            <w:sz w:val="22"/>
            <w:szCs w:val="22"/>
            <w:u w:val="single" w:color="auto"/>
            <w:color w:val="0000EE"/>
          </w:rPr>
          <w:t>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NNBR</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44" w:lineRule="exact"/>
        <w:rPr>
          <w:sz w:val="24"/>
          <w:szCs w:val="24"/>
          <w:color w:val="auto"/>
        </w:rPr>
      </w:pPr>
    </w:p>
    <w:p>
      <w:pPr>
        <w:ind w:left="7"/>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ind w:left="7"/>
        <w:spacing w:after="0"/>
        <w:rPr>
          <w:sz w:val="20"/>
          <w:szCs w:val="20"/>
          <w:color w:val="auto"/>
        </w:rPr>
      </w:pPr>
      <w:r>
        <w:rPr>
          <w:rFonts w:ascii="Arial" w:cs="Arial" w:eastAsia="Arial" w:hAnsi="Arial"/>
          <w:sz w:val="18"/>
          <w:szCs w:val="18"/>
          <w:color w:val="0000FF"/>
        </w:rPr>
        <w:t>12/07/2018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President &amp; CEO</w:t>
      </w:r>
    </w:p>
    <w:p>
      <w:pPr>
        <w:spacing w:after="0" w:line="267" w:lineRule="exact"/>
        <w:rPr>
          <w:sz w:val="24"/>
          <w:szCs w:val="24"/>
          <w:color w:val="auto"/>
        </w:rPr>
      </w:pPr>
    </w:p>
    <w:p>
      <w:pPr>
        <w:sectPr>
          <w:pgSz w:w="11900" w:h="16838" w:orient="portrait"/>
          <w:cols w:equalWidth="0" w:num="3">
            <w:col w:w="3353" w:space="720"/>
            <w:col w:w="3264" w:space="720"/>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88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880" w:type="dxa"/>
            <w:vAlign w:val="bottom"/>
            <w:gridSpan w:val="7"/>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20" w:type="dxa"/>
            <w:vAlign w:val="bottom"/>
            <w:gridSpan w:val="7"/>
            <w:vMerge w:val="restart"/>
          </w:tcPr>
          <w:p>
            <w:pPr>
              <w:ind w:left="26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80" w:type="dxa"/>
            <w:vAlign w:val="bottom"/>
            <w:gridSpan w:val="7"/>
            <w:vMerge w:val="continue"/>
          </w:tcPr>
          <w:p>
            <w:pPr>
              <w:spacing w:after="0"/>
              <w:rPr>
                <w:sz w:val="11"/>
                <w:szCs w:val="11"/>
                <w:color w:val="auto"/>
              </w:rPr>
            </w:pPr>
          </w:p>
        </w:tc>
        <w:tc>
          <w:tcPr>
            <w:tcW w:w="362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gridSpan w:val="2"/>
          </w:tcPr>
          <w:p>
            <w:pPr>
              <w:ind w:left="260"/>
              <w:spacing w:after="0" w:line="155" w:lineRule="exact"/>
              <w:rPr>
                <w:sz w:val="20"/>
                <w:szCs w:val="20"/>
                <w:color w:val="auto"/>
              </w:rPr>
            </w:pPr>
            <w:r>
              <w:rPr>
                <w:rFonts w:ascii="Arial" w:cs="Arial" w:eastAsia="Arial" w:hAnsi="Arial"/>
                <w:sz w:val="14"/>
                <w:szCs w:val="14"/>
                <w:color w:val="auto"/>
              </w:rPr>
              <w:t>Line)</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0000FF"/>
                <w:w w:val="99"/>
              </w:rPr>
              <w:t>CHARLOTTE   NC</w:t>
            </w:r>
          </w:p>
        </w:tc>
        <w:tc>
          <w:tcPr>
            <w:tcW w:w="102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28277</w:t>
            </w: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88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96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9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1700" w:type="dxa"/>
            <w:vAlign w:val="bottom"/>
            <w:tcBorders>
              <w:bottom w:val="single" w:sz="8" w:color="2C2C2C"/>
            </w:tcBorders>
            <w:gridSpan w:val="4"/>
          </w:tcPr>
          <w:p>
            <w:pPr>
              <w:spacing w:after="0"/>
              <w:rPr>
                <w:sz w:val="11"/>
                <w:szCs w:val="11"/>
                <w:color w:val="auto"/>
              </w:rPr>
            </w:pPr>
          </w:p>
        </w:tc>
        <w:tc>
          <w:tcPr>
            <w:tcW w:w="254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3"/>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40" w:type="dxa"/>
            <w:vAlign w:val="bottom"/>
            <w:gridSpan w:val="2"/>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60"/>
              <w:spacing w:after="0"/>
              <w:rPr>
                <w:sz w:val="20"/>
                <w:szCs w:val="20"/>
                <w:color w:val="auto"/>
              </w:rPr>
            </w:pPr>
            <w:r>
              <w:rPr>
                <w:rFonts w:ascii="Arial" w:cs="Arial" w:eastAsia="Arial" w:hAnsi="Arial"/>
                <w:sz w:val="18"/>
                <w:szCs w:val="18"/>
                <w:color w:val="0000FF"/>
              </w:rPr>
              <w:t>12/07/2018</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P</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8"/>
              </w:rPr>
              <w:t>4,565</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6.85</w:t>
            </w:r>
            <w:r>
              <w:rPr>
                <w:rFonts w:ascii="Arial" w:cs="Arial" w:eastAsia="Arial" w:hAnsi="Arial"/>
                <w:sz w:val="22"/>
                <w:szCs w:val="22"/>
                <w:color w:val="008000"/>
                <w:w w:val="92"/>
                <w:vertAlign w:val="superscript"/>
              </w:rPr>
              <w:t>(1)</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177,966</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2"/>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0" w:type="dxa"/>
            <w:vAlign w:val="bottom"/>
            <w:gridSpan w:val="10"/>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8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8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80" w:firstLine="9"/>
        <w:spacing w:after="0" w:line="233" w:lineRule="auto"/>
        <w:tabs>
          <w:tab w:leader="none" w:pos="17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purchased in multiple transactions at prices ranging from $6.83 to $6.85, inclusive. The reporting person undertakes to provide to NN, Inc., any security holder of NN, Inc., or the staff of the Securities and Exchange Commission, upon request, full information regarding the number of shares purchased at each separate price within the range set forth in this footnote.</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1" w:lineRule="auto"/>
        <w:rPr>
          <w:sz w:val="20"/>
          <w:szCs w:val="20"/>
          <w:color w:val="auto"/>
        </w:rPr>
      </w:pPr>
      <w:r>
        <w:rPr>
          <w:rFonts w:ascii="Arial" w:cs="Arial" w:eastAsia="Arial" w:hAnsi="Arial"/>
          <w:sz w:val="18"/>
          <w:szCs w:val="18"/>
          <w:color w:val="0000FF"/>
        </w:rPr>
        <w:t xml:space="preserve">/s/ Matthew S. Heiter by Power </w:t>
      </w:r>
      <w:r>
        <w:rPr>
          <w:rFonts w:ascii="Arial" w:cs="Arial" w:eastAsia="Arial" w:hAnsi="Arial"/>
          <w:sz w:val="35"/>
          <w:szCs w:val="35"/>
          <w:color w:val="0000FF"/>
          <w:vertAlign w:val="subscript"/>
        </w:rPr>
        <w:t>12/10/2018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4058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5168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1689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40"/>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60591" TargetMode="External"/><Relationship Id="rId13"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2019-12-23T15:55:55Z</dcterms:created>
  <dcterms:modified xsi:type="dcterms:W3CDTF">2019-12-23T15:55:55Z</dcterms:modified>
</cp:coreProperties>
</file>