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Security and Exchange Commission</w:t>
      </w:r>
    </w:p>
    <w:p>
      <w:pPr>
        <w:spacing w:after="0" w:line="39"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60"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1220"/>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534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(Name of Issuer)</w:t>
      </w:r>
    </w:p>
    <w:p>
      <w:pPr>
        <w:spacing w:after="0" w:line="344"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(Title of Class of Securities)</w:t>
      </w:r>
    </w:p>
    <w:p>
      <w:pPr>
        <w:spacing w:after="0" w:line="384"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 w:lineRule="exact"/>
        <w:rPr>
          <w:sz w:val="24"/>
          <w:szCs w:val="24"/>
          <w:color w:val="auto"/>
        </w:rPr>
      </w:pPr>
    </w:p>
    <w:p>
      <w:pPr>
        <w:ind w:left="5200"/>
        <w:spacing w:after="0"/>
        <w:rPr>
          <w:sz w:val="20"/>
          <w:szCs w:val="20"/>
          <w:color w:val="auto"/>
        </w:rPr>
      </w:pPr>
      <w:r>
        <w:rPr>
          <w:rFonts w:ascii="Arial" w:cs="Arial" w:eastAsia="Arial" w:hAnsi="Arial"/>
          <w:sz w:val="14"/>
          <w:szCs w:val="14"/>
          <w:b w:val="1"/>
          <w:bCs w:val="1"/>
          <w:color w:val="auto"/>
        </w:rPr>
        <w:t>(CUSIP Number)</w:t>
      </w:r>
    </w:p>
    <w:p>
      <w:pPr>
        <w:spacing w:after="0" w:line="348"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April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27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CUSIP No. 629337106</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80" w:hanging="18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59-3299598</w:t>
      </w:r>
    </w:p>
    <w:p>
      <w:pPr>
        <w:spacing w:after="0" w:line="6"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Incorporated in the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960" w:hanging="257"/>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4"/>
              </w:rPr>
              <w:t>NUMBER OF</w:t>
            </w:r>
          </w:p>
        </w:tc>
        <w:tc>
          <w:tcPr>
            <w:tcW w:w="380" w:type="dxa"/>
            <w:vAlign w:val="bottom"/>
          </w:tcPr>
          <w:p>
            <w:pPr>
              <w:spacing w:after="0"/>
              <w:rPr>
                <w:sz w:val="21"/>
                <w:szCs w:val="21"/>
                <w:color w:val="auto"/>
              </w:rPr>
            </w:pPr>
          </w:p>
        </w:tc>
        <w:tc>
          <w:tcPr>
            <w:tcW w:w="9540" w:type="dxa"/>
            <w:vAlign w:val="bottom"/>
          </w:tcPr>
          <w:p>
            <w:pPr>
              <w:ind w:left="380"/>
              <w:spacing w:after="0"/>
              <w:rPr>
                <w:sz w:val="20"/>
                <w:szCs w:val="20"/>
                <w:color w:val="auto"/>
              </w:rPr>
            </w:pPr>
            <w:r>
              <w:rPr>
                <w:rFonts w:ascii="Arial" w:cs="Arial" w:eastAsia="Arial" w:hAnsi="Arial"/>
                <w:sz w:val="22"/>
                <w:szCs w:val="22"/>
                <w:color w:val="auto"/>
              </w:rPr>
              <w:t>1,270,821</w:t>
            </w:r>
          </w:p>
        </w:tc>
        <w:tc>
          <w:tcPr>
            <w:tcW w:w="0" w:type="dxa"/>
            <w:vAlign w:val="bottom"/>
          </w:tcPr>
          <w:p>
            <w:pPr>
              <w:spacing w:after="0"/>
              <w:rPr>
                <w:sz w:val="1"/>
                <w:szCs w:val="1"/>
                <w:color w:val="auto"/>
              </w:rPr>
            </w:pPr>
          </w:p>
        </w:tc>
      </w:tr>
      <w:tr>
        <w:trPr>
          <w:trHeight w:val="35"/>
        </w:trPr>
        <w:tc>
          <w:tcPr>
            <w:tcW w:w="1360" w:type="dxa"/>
            <w:vAlign w:val="bottom"/>
            <w:vMerge w:val="restart"/>
          </w:tcPr>
          <w:p>
            <w:pPr>
              <w:jc w:val="center"/>
              <w:ind w:right="52"/>
              <w:spacing w:after="0"/>
              <w:rPr>
                <w:sz w:val="20"/>
                <w:szCs w:val="20"/>
                <w:color w:val="auto"/>
              </w:rPr>
            </w:pPr>
            <w:r>
              <w:rPr>
                <w:rFonts w:ascii="Arial" w:cs="Arial" w:eastAsia="Arial" w:hAnsi="Arial"/>
                <w:sz w:val="18"/>
                <w:szCs w:val="18"/>
                <w:color w:val="auto"/>
                <w:w w:val="89"/>
              </w:rPr>
              <w:t>SHARES</w:t>
            </w:r>
          </w:p>
        </w:tc>
        <w:tc>
          <w:tcPr>
            <w:tcW w:w="38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360" w:type="dxa"/>
            <w:vAlign w:val="bottom"/>
            <w:vMerge w:val="continue"/>
          </w:tcPr>
          <w:p>
            <w:pPr>
              <w:spacing w:after="0"/>
              <w:rPr>
                <w:sz w:val="13"/>
                <w:szCs w:val="13"/>
                <w:color w:val="auto"/>
              </w:rPr>
            </w:pPr>
          </w:p>
        </w:tc>
        <w:tc>
          <w:tcPr>
            <w:tcW w:w="380" w:type="dxa"/>
            <w:vAlign w:val="bottom"/>
          </w:tcPr>
          <w:p>
            <w:pPr>
              <w:jc w:val="right"/>
              <w:spacing w:after="0" w:line="161" w:lineRule="exact"/>
              <w:rPr>
                <w:sz w:val="20"/>
                <w:szCs w:val="20"/>
                <w:color w:val="auto"/>
              </w:rPr>
            </w:pPr>
            <w:r>
              <w:rPr>
                <w:rFonts w:ascii="Arial" w:cs="Arial" w:eastAsia="Arial" w:hAnsi="Arial"/>
                <w:sz w:val="18"/>
                <w:szCs w:val="18"/>
                <w:color w:val="auto"/>
              </w:rPr>
              <w:t>6</w:t>
            </w:r>
          </w:p>
        </w:tc>
        <w:tc>
          <w:tcPr>
            <w:tcW w:w="9540" w:type="dxa"/>
            <w:vAlign w:val="bottom"/>
          </w:tcPr>
          <w:p>
            <w:pPr>
              <w:ind w:left="80"/>
              <w:spacing w:after="0" w:line="16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2"/>
              <w:spacing w:after="0"/>
              <w:rPr>
                <w:sz w:val="20"/>
                <w:szCs w:val="20"/>
                <w:color w:val="auto"/>
              </w:rPr>
            </w:pPr>
            <w:r>
              <w:rPr>
                <w:rFonts w:ascii="Arial" w:cs="Arial" w:eastAsia="Arial" w:hAnsi="Arial"/>
                <w:sz w:val="18"/>
                <w:szCs w:val="18"/>
                <w:color w:val="auto"/>
                <w:w w:val="97"/>
              </w:rPr>
              <w:t>BENEFICIALLY</w:t>
            </w:r>
          </w:p>
        </w:tc>
        <w:tc>
          <w:tcPr>
            <w:tcW w:w="380" w:type="dxa"/>
            <w:vAlign w:val="bottom"/>
          </w:tcPr>
          <w:p>
            <w:pPr>
              <w:spacing w:after="0"/>
              <w:rPr>
                <w:sz w:val="18"/>
                <w:szCs w:val="18"/>
                <w:color w:val="auto"/>
              </w:rPr>
            </w:pPr>
          </w:p>
        </w:tc>
        <w:tc>
          <w:tcPr>
            <w:tcW w:w="9540" w:type="dxa"/>
            <w:vAlign w:val="bottom"/>
            <w:vMerge w:val="restart"/>
          </w:tcPr>
          <w:p>
            <w:pPr>
              <w:ind w:left="38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24"/>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5"/>
              </w:rPr>
              <w:t>OWNED BY</w:t>
            </w:r>
          </w:p>
        </w:tc>
        <w:tc>
          <w:tcPr>
            <w:tcW w:w="38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60" w:type="dxa"/>
            <w:vAlign w:val="bottom"/>
          </w:tcPr>
          <w:p>
            <w:pPr>
              <w:jc w:val="center"/>
              <w:ind w:right="52"/>
              <w:spacing w:after="0" w:line="188" w:lineRule="exact"/>
              <w:rPr>
                <w:sz w:val="20"/>
                <w:szCs w:val="20"/>
                <w:color w:val="auto"/>
              </w:rPr>
            </w:pPr>
            <w:r>
              <w:rPr>
                <w:rFonts w:ascii="Arial" w:cs="Arial" w:eastAsia="Arial" w:hAnsi="Arial"/>
                <w:sz w:val="18"/>
                <w:szCs w:val="18"/>
                <w:color w:val="auto"/>
                <w:w w:val="91"/>
              </w:rPr>
              <w:t>EACH</w:t>
            </w:r>
          </w:p>
        </w:tc>
        <w:tc>
          <w:tcPr>
            <w:tcW w:w="380" w:type="dxa"/>
            <w:vAlign w:val="bottom"/>
          </w:tcPr>
          <w:p>
            <w:pPr>
              <w:jc w:val="right"/>
              <w:spacing w:after="0" w:line="188" w:lineRule="exact"/>
              <w:rPr>
                <w:sz w:val="20"/>
                <w:szCs w:val="20"/>
                <w:color w:val="auto"/>
              </w:rPr>
            </w:pPr>
            <w:r>
              <w:rPr>
                <w:rFonts w:ascii="Arial" w:cs="Arial" w:eastAsia="Arial" w:hAnsi="Arial"/>
                <w:sz w:val="18"/>
                <w:szCs w:val="18"/>
                <w:color w:val="auto"/>
              </w:rPr>
              <w:t>7</w:t>
            </w:r>
          </w:p>
        </w:tc>
        <w:tc>
          <w:tcPr>
            <w:tcW w:w="9540" w:type="dxa"/>
            <w:vAlign w:val="bottom"/>
          </w:tcPr>
          <w:p>
            <w:pPr>
              <w:ind w:left="80"/>
              <w:spacing w:after="0" w:line="18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1"/>
              </w:rPr>
              <w:t>REPORTING</w:t>
            </w:r>
          </w:p>
        </w:tc>
        <w:tc>
          <w:tcPr>
            <w:tcW w:w="380" w:type="dxa"/>
            <w:vAlign w:val="bottom"/>
          </w:tcPr>
          <w:p>
            <w:pPr>
              <w:spacing w:after="0"/>
              <w:rPr>
                <w:sz w:val="18"/>
                <w:szCs w:val="18"/>
                <w:color w:val="auto"/>
              </w:rPr>
            </w:pPr>
          </w:p>
        </w:tc>
        <w:tc>
          <w:tcPr>
            <w:tcW w:w="9540" w:type="dxa"/>
            <w:vAlign w:val="bottom"/>
            <w:vMerge w:val="restart"/>
          </w:tcPr>
          <w:p>
            <w:pPr>
              <w:ind w:left="380"/>
              <w:spacing w:after="0"/>
              <w:rPr>
                <w:sz w:val="20"/>
                <w:szCs w:val="20"/>
                <w:color w:val="auto"/>
              </w:rPr>
            </w:pPr>
            <w:r>
              <w:rPr>
                <w:rFonts w:ascii="Arial" w:cs="Arial" w:eastAsia="Arial" w:hAnsi="Arial"/>
                <w:sz w:val="22"/>
                <w:szCs w:val="22"/>
                <w:color w:val="auto"/>
              </w:rPr>
              <w:t>1,270,821</w:t>
            </w:r>
          </w:p>
        </w:tc>
        <w:tc>
          <w:tcPr>
            <w:tcW w:w="0" w:type="dxa"/>
            <w:vAlign w:val="bottom"/>
          </w:tcPr>
          <w:p>
            <w:pPr>
              <w:spacing w:after="0"/>
              <w:rPr>
                <w:sz w:val="1"/>
                <w:szCs w:val="1"/>
                <w:color w:val="auto"/>
              </w:rPr>
            </w:pPr>
          </w:p>
        </w:tc>
      </w:tr>
      <w:tr>
        <w:trPr>
          <w:trHeight w:val="197"/>
        </w:trPr>
        <w:tc>
          <w:tcPr>
            <w:tcW w:w="1360" w:type="dxa"/>
            <w:vAlign w:val="bottom"/>
          </w:tcPr>
          <w:p>
            <w:pPr>
              <w:jc w:val="center"/>
              <w:ind w:right="52"/>
              <w:spacing w:after="0" w:line="197" w:lineRule="exact"/>
              <w:rPr>
                <w:sz w:val="20"/>
                <w:szCs w:val="20"/>
                <w:color w:val="auto"/>
              </w:rPr>
            </w:pPr>
            <w:r>
              <w:rPr>
                <w:rFonts w:ascii="Arial" w:cs="Arial" w:eastAsia="Arial" w:hAnsi="Arial"/>
                <w:sz w:val="18"/>
                <w:szCs w:val="18"/>
                <w:color w:val="auto"/>
                <w:w w:val="86"/>
              </w:rPr>
              <w:t>PERSON</w:t>
            </w:r>
          </w:p>
        </w:tc>
        <w:tc>
          <w:tcPr>
            <w:tcW w:w="380" w:type="dxa"/>
            <w:vAlign w:val="bottom"/>
            <w:tcBorders>
              <w:bottom w:val="single" w:sz="8" w:color="auto"/>
            </w:tcBorders>
          </w:tcPr>
          <w:p>
            <w:pPr>
              <w:spacing w:after="0"/>
              <w:rPr>
                <w:sz w:val="17"/>
                <w:szCs w:val="17"/>
                <w:color w:val="auto"/>
              </w:rPr>
            </w:pPr>
          </w:p>
        </w:tc>
        <w:tc>
          <w:tcPr>
            <w:tcW w:w="9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9"/>
              </w:rPr>
              <w:t>WITH</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18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1,270,821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212"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NN, Inc.</w:t>
      </w:r>
    </w:p>
    <w:p>
      <w:pPr>
        <w:spacing w:after="0" w:line="123" w:lineRule="exact"/>
        <w:rPr>
          <w:sz w:val="20"/>
          <w:szCs w:val="20"/>
          <w:color w:val="auto"/>
        </w:rPr>
      </w:pPr>
    </w:p>
    <w:p>
      <w:pPr>
        <w:ind w:left="1420" w:right="7099" w:hanging="710"/>
        <w:spacing w:after="0" w:line="370" w:lineRule="auto"/>
        <w:tabs>
          <w:tab w:leader="none" w:pos="14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16"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DePrince, Race &amp; Zollo, Inc.</w:t>
      </w:r>
    </w:p>
    <w:p>
      <w:pPr>
        <w:spacing w:after="0" w:line="123" w:lineRule="exact"/>
        <w:rPr>
          <w:sz w:val="20"/>
          <w:szCs w:val="20"/>
          <w:color w:val="auto"/>
        </w:rPr>
      </w:pPr>
    </w:p>
    <w:p>
      <w:pPr>
        <w:ind w:left="1420" w:right="6639" w:hanging="710"/>
        <w:spacing w:after="0" w:line="268"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250 Park Ave South, Suite 250 Winter Park, FL 32789</w:t>
      </w:r>
    </w:p>
    <w:p>
      <w:pPr>
        <w:spacing w:after="0" w:line="91"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629337106</w:t>
      </w:r>
    </w:p>
    <w:p>
      <w:pPr>
        <w:spacing w:after="0" w:line="111"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X</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1,270,821</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7.39%</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1,270,821 shares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1,270,821 shares</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ind w:left="720" w:right="37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59"/>
        <w:spacing w:after="0" w:line="335" w:lineRule="auto"/>
        <w:rPr>
          <w:sz w:val="20"/>
          <w:szCs w:val="20"/>
          <w:color w:val="auto"/>
        </w:rPr>
      </w:pPr>
      <w:r>
        <w:rPr>
          <w:rFonts w:ascii="Arial" w:cs="Arial" w:eastAsia="Arial" w:hAnsi="Arial"/>
          <w:sz w:val="15"/>
          <w:szCs w:val="15"/>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274" w:right="1440" w:bottom="1440" w:gutter="0" w:footer="0" w:header="0"/>
        </w:sectPr>
      </w:pPr>
    </w:p>
    <w:bookmarkStart w:id="4" w:name="page5"/>
    <w:bookmarkEnd w:id="4"/>
    <w:p>
      <w:pPr>
        <w:jc w:val="center"/>
        <w:ind w:right="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 05/03/2006</w:t>
      </w:r>
    </w:p>
    <w:p>
      <w:pPr>
        <w:spacing w:after="0" w:line="225"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0780"/>
      </w:cols>
      <w:pgMar w:left="70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lvl w:ilvl="1">
      <w:lvlJc w:val="left"/>
      <w:lvlText w:val="(%2)"/>
      <w:numFmt w:val="lowerLetter"/>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5"/>
      <w:numFmt w:val="bullet"/>
      <w:start w:val="1"/>
    </w:lvl>
  </w:abstractNum>
  <w:abstractNum w:abstractNumId="7">
    <w:nsid w:val="1F16E9E8"/>
    <w:multiLevelType w:val="hybridMultilevel"/>
    <w:lvl w:ilvl="0">
      <w:lvlJc w:val="left"/>
      <w:lvlText w:val="9"/>
      <w:numFmt w:val="bullet"/>
      <w:start w:val="1"/>
    </w:lvl>
  </w:abstractNum>
  <w:abstractNum w:abstractNumId="8">
    <w:nsid w:val="1190CDE7"/>
    <w:multiLevelType w:val="hybridMultilevel"/>
    <w:lvl w:ilvl="0">
      <w:lvlJc w:val="left"/>
      <w:lvlText w:val="%1"/>
      <w:numFmt w:val="decimal"/>
      <w:start w:val="10"/>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2019-12-14T02:34:44Z</dcterms:created>
  <dcterms:modified xsi:type="dcterms:W3CDTF">2019-12-14T02:34:44Z</dcterms:modified>
</cp:coreProperties>
</file>