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ind w:left="4220"/>
        <w:spacing w:after="0"/>
        <w:rPr>
          <w:sz w:val="20"/>
          <w:szCs w:val="20"/>
          <w:color w:val="auto"/>
        </w:rPr>
      </w:pPr>
      <w:r>
        <w:rPr>
          <w:rFonts w:ascii="Arial" w:cs="Arial" w:eastAsia="Arial" w:hAnsi="Arial"/>
          <w:sz w:val="21"/>
          <w:szCs w:val="21"/>
          <w:b w:val="1"/>
          <w:bCs w:val="1"/>
          <w:color w:val="auto"/>
        </w:rPr>
        <w:t>Under the Securities Act of 1934</w:t>
      </w:r>
    </w:p>
    <w:tbl>
      <w:tblPr>
        <w:tblLayout w:type="fixed"/>
        <w:tblInd w:w="4480" w:type="dxa"/>
        <w:tblCellMar>
          <w:top w:w="0" w:type="dxa"/>
          <w:left w:w="0" w:type="dxa"/>
          <w:bottom w:w="0" w:type="dxa"/>
          <w:right w:w="0" w:type="dxa"/>
        </w:tblCellMar>
      </w:tblPr>
      <w:tr>
        <w:trPr>
          <w:trHeight w:val="232"/>
        </w:trPr>
        <w:tc>
          <w:tcPr>
            <w:tcW w:w="1640" w:type="dxa"/>
            <w:vAlign w:val="bottom"/>
          </w:tcPr>
          <w:p>
            <w:pPr>
              <w:spacing w:after="0" w:line="231" w:lineRule="exact"/>
              <w:rPr>
                <w:sz w:val="20"/>
                <w:szCs w:val="20"/>
                <w:color w:val="auto"/>
              </w:rPr>
            </w:pPr>
            <w:r>
              <w:rPr>
                <w:rFonts w:ascii="Arial" w:cs="Arial" w:eastAsia="Arial" w:hAnsi="Arial"/>
                <w:sz w:val="22"/>
                <w:szCs w:val="22"/>
                <w:b w:val="1"/>
                <w:bCs w:val="1"/>
                <w:color w:val="auto"/>
                <w:w w:val="92"/>
              </w:rPr>
              <w:t>(Amendment No.</w:t>
            </w:r>
          </w:p>
        </w:tc>
        <w:tc>
          <w:tcPr>
            <w:tcW w:w="640" w:type="dxa"/>
            <w:vAlign w:val="bottom"/>
            <w:tcBorders>
              <w:bottom w:val="single" w:sz="8" w:color="auto"/>
            </w:tcBorders>
          </w:tcPr>
          <w:p>
            <w:pPr>
              <w:spacing w:after="0"/>
              <w:rPr>
                <w:sz w:val="20"/>
                <w:szCs w:val="20"/>
                <w:color w:val="auto"/>
              </w:rPr>
            </w:pPr>
          </w:p>
        </w:tc>
        <w:tc>
          <w:tcPr>
            <w:tcW w:w="180" w:type="dxa"/>
            <w:vAlign w:val="bottom"/>
          </w:tcPr>
          <w:p>
            <w:pPr>
              <w:jc w:val="right"/>
              <w:spacing w:after="0" w:line="231" w:lineRule="exact"/>
              <w:rPr>
                <w:sz w:val="20"/>
                <w:szCs w:val="20"/>
                <w:color w:val="auto"/>
              </w:rPr>
            </w:pPr>
            <w:r>
              <w:rPr>
                <w:rFonts w:ascii="Arial" w:cs="Arial" w:eastAsia="Arial" w:hAnsi="Arial"/>
                <w:sz w:val="22"/>
                <w:szCs w:val="22"/>
                <w:b w:val="1"/>
                <w:bCs w:val="1"/>
                <w:color w:val="auto"/>
              </w:rPr>
              <w:t>)*</w:t>
            </w:r>
          </w:p>
        </w:tc>
      </w:tr>
      <w:tr>
        <w:trPr>
          <w:trHeight w:val="994"/>
        </w:trPr>
        <w:tc>
          <w:tcPr>
            <w:tcW w:w="2280" w:type="dxa"/>
            <w:vAlign w:val="bottom"/>
            <w:gridSpan w:val="2"/>
          </w:tcPr>
          <w:p>
            <w:pPr>
              <w:jc w:val="center"/>
              <w:ind w:left="87"/>
              <w:spacing w:after="0"/>
              <w:rPr>
                <w:sz w:val="20"/>
                <w:szCs w:val="20"/>
                <w:color w:val="auto"/>
              </w:rPr>
            </w:pPr>
            <w:r>
              <w:rPr>
                <w:rFonts w:ascii="Arial" w:cs="Arial" w:eastAsia="Arial" w:hAnsi="Arial"/>
                <w:sz w:val="22"/>
                <w:szCs w:val="22"/>
                <w:color w:val="auto"/>
                <w:w w:val="93"/>
              </w:rPr>
              <w:t>NN, Inc.</w:t>
            </w:r>
          </w:p>
        </w:tc>
        <w:tc>
          <w:tcPr>
            <w:tcW w:w="180" w:type="dxa"/>
            <w:vAlign w:val="bottom"/>
          </w:tcPr>
          <w:p>
            <w:pPr>
              <w:spacing w:after="0"/>
              <w:rPr>
                <w:sz w:val="24"/>
                <w:szCs w:val="24"/>
                <w:color w:val="auto"/>
              </w:rPr>
            </w:pPr>
          </w:p>
        </w:tc>
      </w:tr>
      <w:tr>
        <w:trPr>
          <w:trHeight w:val="174"/>
        </w:trPr>
        <w:tc>
          <w:tcPr>
            <w:tcW w:w="228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87"/>
              </w:rPr>
              <w:t>(Name of Issuer)</w:t>
            </w:r>
          </w:p>
        </w:tc>
        <w:tc>
          <w:tcPr>
            <w:tcW w:w="180" w:type="dxa"/>
            <w:vAlign w:val="bottom"/>
          </w:tcPr>
          <w:p>
            <w:pPr>
              <w:spacing w:after="0"/>
              <w:rPr>
                <w:sz w:val="15"/>
                <w:szCs w:val="15"/>
                <w:color w:val="auto"/>
              </w:rPr>
            </w:pPr>
          </w:p>
        </w:tc>
      </w:tr>
      <w:tr>
        <w:trPr>
          <w:trHeight w:val="514"/>
        </w:trPr>
        <w:tc>
          <w:tcPr>
            <w:tcW w:w="2280" w:type="dxa"/>
            <w:vAlign w:val="bottom"/>
            <w:gridSpan w:val="2"/>
          </w:tcPr>
          <w:p>
            <w:pPr>
              <w:jc w:val="center"/>
              <w:ind w:left="87"/>
              <w:spacing w:after="0"/>
              <w:rPr>
                <w:sz w:val="20"/>
                <w:szCs w:val="20"/>
                <w:color w:val="auto"/>
              </w:rPr>
            </w:pPr>
            <w:r>
              <w:rPr>
                <w:rFonts w:ascii="Arial" w:cs="Arial" w:eastAsia="Arial" w:hAnsi="Arial"/>
                <w:sz w:val="22"/>
                <w:szCs w:val="22"/>
                <w:color w:val="auto"/>
                <w:w w:val="89"/>
              </w:rPr>
              <w:t>Common Stock</w:t>
            </w:r>
          </w:p>
        </w:tc>
        <w:tc>
          <w:tcPr>
            <w:tcW w:w="180" w:type="dxa"/>
            <w:vAlign w:val="bottom"/>
          </w:tcPr>
          <w:p>
            <w:pPr>
              <w:spacing w:after="0"/>
              <w:rPr>
                <w:sz w:val="24"/>
                <w:szCs w:val="24"/>
                <w:color w:val="auto"/>
              </w:rPr>
            </w:pPr>
          </w:p>
        </w:tc>
      </w:tr>
      <w:tr>
        <w:trPr>
          <w:trHeight w:val="174"/>
        </w:trPr>
        <w:tc>
          <w:tcPr>
            <w:tcW w:w="2280" w:type="dxa"/>
            <w:vAlign w:val="bottom"/>
            <w:gridSpan w:val="2"/>
          </w:tcPr>
          <w:p>
            <w:pPr>
              <w:jc w:val="center"/>
              <w:ind w:left="87"/>
              <w:spacing w:after="0"/>
              <w:rPr>
                <w:sz w:val="20"/>
                <w:szCs w:val="20"/>
                <w:color w:val="auto"/>
              </w:rPr>
            </w:pPr>
            <w:r>
              <w:rPr>
                <w:rFonts w:ascii="Arial" w:cs="Arial" w:eastAsia="Arial" w:hAnsi="Arial"/>
                <w:sz w:val="14"/>
                <w:szCs w:val="14"/>
                <w:b w:val="1"/>
                <w:bCs w:val="1"/>
                <w:color w:val="auto"/>
                <w:w w:val="85"/>
              </w:rPr>
              <w:t>(Title of Class of Securities)</w:t>
            </w:r>
          </w:p>
        </w:tc>
        <w:tc>
          <w:tcPr>
            <w:tcW w:w="180" w:type="dxa"/>
            <w:vAlign w:val="bottom"/>
          </w:tcPr>
          <w:p>
            <w:pPr>
              <w:spacing w:after="0"/>
              <w:rPr>
                <w:sz w:val="15"/>
                <w:szCs w:val="15"/>
                <w:color w:val="auto"/>
              </w:rPr>
            </w:pPr>
          </w:p>
        </w:tc>
      </w:tr>
      <w:tr>
        <w:trPr>
          <w:trHeight w:val="514"/>
        </w:trPr>
        <w:tc>
          <w:tcPr>
            <w:tcW w:w="2280" w:type="dxa"/>
            <w:vAlign w:val="bottom"/>
            <w:gridSpan w:val="2"/>
          </w:tcPr>
          <w:p>
            <w:pPr>
              <w:jc w:val="center"/>
              <w:ind w:left="87"/>
              <w:spacing w:after="0"/>
              <w:rPr>
                <w:sz w:val="20"/>
                <w:szCs w:val="20"/>
                <w:color w:val="auto"/>
              </w:rPr>
            </w:pPr>
            <w:r>
              <w:rPr>
                <w:rFonts w:ascii="Arial" w:cs="Arial" w:eastAsia="Arial" w:hAnsi="Arial"/>
                <w:sz w:val="22"/>
                <w:szCs w:val="22"/>
                <w:color w:val="auto"/>
                <w:w w:val="88"/>
              </w:rPr>
              <w:t>629337106</w:t>
            </w:r>
          </w:p>
        </w:tc>
        <w:tc>
          <w:tcPr>
            <w:tcW w:w="180" w:type="dxa"/>
            <w:vAlign w:val="bottom"/>
          </w:tcPr>
          <w:p>
            <w:pPr>
              <w:spacing w:after="0"/>
              <w:rPr>
                <w:sz w:val="24"/>
                <w:szCs w:val="24"/>
                <w:color w:val="auto"/>
              </w:rPr>
            </w:pPr>
          </w:p>
        </w:tc>
      </w:tr>
      <w:tr>
        <w:trPr>
          <w:trHeight w:val="174"/>
        </w:trPr>
        <w:tc>
          <w:tcPr>
            <w:tcW w:w="2280" w:type="dxa"/>
            <w:vAlign w:val="bottom"/>
            <w:gridSpan w:val="2"/>
          </w:tcPr>
          <w:p>
            <w:pPr>
              <w:jc w:val="center"/>
              <w:ind w:left="87"/>
              <w:spacing w:after="0"/>
              <w:rPr>
                <w:sz w:val="20"/>
                <w:szCs w:val="20"/>
                <w:color w:val="auto"/>
              </w:rPr>
            </w:pPr>
            <w:r>
              <w:rPr>
                <w:rFonts w:ascii="Arial" w:cs="Arial" w:eastAsia="Arial" w:hAnsi="Arial"/>
                <w:sz w:val="14"/>
                <w:szCs w:val="14"/>
                <w:b w:val="1"/>
                <w:bCs w:val="1"/>
                <w:color w:val="auto"/>
                <w:w w:val="93"/>
              </w:rPr>
              <w:t>(CUSIP Number)</w:t>
            </w:r>
          </w:p>
        </w:tc>
        <w:tc>
          <w:tcPr>
            <w:tcW w:w="180" w:type="dxa"/>
            <w:vAlign w:val="bottom"/>
          </w:tcPr>
          <w:p>
            <w:pPr>
              <w:spacing w:after="0"/>
              <w:rPr>
                <w:sz w:val="15"/>
                <w:szCs w:val="15"/>
                <w:color w:val="auto"/>
              </w:rPr>
            </w:pPr>
          </w:p>
        </w:tc>
      </w:tr>
      <w:tr>
        <w:trPr>
          <w:trHeight w:val="542"/>
        </w:trPr>
        <w:tc>
          <w:tcPr>
            <w:tcW w:w="2280" w:type="dxa"/>
            <w:vAlign w:val="bottom"/>
            <w:gridSpan w:val="2"/>
          </w:tcPr>
          <w:p>
            <w:pPr>
              <w:jc w:val="center"/>
              <w:ind w:left="87"/>
              <w:spacing w:after="0"/>
              <w:rPr>
                <w:sz w:val="20"/>
                <w:szCs w:val="20"/>
                <w:color w:val="auto"/>
              </w:rPr>
            </w:pPr>
            <w:r>
              <w:rPr>
                <w:rFonts w:ascii="Arial" w:cs="Arial" w:eastAsia="Arial" w:hAnsi="Arial"/>
                <w:sz w:val="22"/>
                <w:szCs w:val="22"/>
                <w:color w:val="auto"/>
                <w:w w:val="90"/>
              </w:rPr>
              <w:t>July 30, 2004</w:t>
            </w:r>
          </w:p>
        </w:tc>
        <w:tc>
          <w:tcPr>
            <w:tcW w:w="180" w:type="dxa"/>
            <w:vAlign w:val="bottom"/>
          </w:tcPr>
          <w:p>
            <w:pPr>
              <w:spacing w:after="0"/>
              <w:rPr>
                <w:sz w:val="24"/>
                <w:szCs w:val="24"/>
                <w:color w:val="auto"/>
              </w:rPr>
            </w:pPr>
          </w:p>
        </w:tc>
      </w:tr>
    </w:tbl>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4060" w:type="dxa"/>
            <w:vAlign w:val="bottom"/>
          </w:tcPr>
          <w:p>
            <w:pPr>
              <w:spacing w:after="0"/>
              <w:rPr>
                <w:sz w:val="20"/>
                <w:szCs w:val="20"/>
                <w:color w:val="auto"/>
              </w:rPr>
            </w:pPr>
            <w:r>
              <w:rPr>
                <w:rFonts w:ascii="Arial" w:cs="Arial" w:eastAsia="Arial" w:hAnsi="Arial"/>
                <w:sz w:val="18"/>
                <w:szCs w:val="18"/>
                <w:color w:val="auto"/>
              </w:rPr>
              <w:t>CUSIP No. 629337106</w:t>
            </w:r>
          </w:p>
        </w:tc>
        <w:tc>
          <w:tcPr>
            <w:tcW w:w="2720" w:type="dxa"/>
            <w:vAlign w:val="bottom"/>
          </w:tcPr>
          <w:p>
            <w:pPr>
              <w:ind w:left="2420"/>
              <w:spacing w:after="0"/>
              <w:rPr>
                <w:sz w:val="20"/>
                <w:szCs w:val="20"/>
                <w:color w:val="auto"/>
              </w:rPr>
            </w:pPr>
            <w:r>
              <w:rPr>
                <w:rFonts w:ascii="Arial" w:cs="Arial" w:eastAsia="Arial" w:hAnsi="Arial"/>
                <w:sz w:val="18"/>
                <w:szCs w:val="18"/>
                <w:b w:val="1"/>
                <w:bCs w:val="1"/>
                <w:color w:val="auto"/>
                <w:w w:val="82"/>
              </w:rPr>
              <w:t>13G</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80" w:hanging="284"/>
        <w:spacing w:after="0"/>
        <w:tabs>
          <w:tab w:leader="none" w:pos="3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59-3299598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5" w:lineRule="exact"/>
        <w:rPr>
          <w:rFonts w:ascii="Arial" w:cs="Arial" w:eastAsia="Arial" w:hAnsi="Arial"/>
          <w:sz w:val="18"/>
          <w:szCs w:val="18"/>
          <w:color w:val="auto"/>
        </w:rPr>
      </w:pPr>
    </w:p>
    <w:p>
      <w:pPr>
        <w:ind w:left="660" w:hanging="274"/>
        <w:spacing w:after="0" w:line="207" w:lineRule="exact"/>
        <w:tabs>
          <w:tab w:leader="none" w:pos="6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80" w:hanging="294"/>
        <w:spacing w:after="0" w:line="207" w:lineRule="exact"/>
        <w:tabs>
          <w:tab w:leader="none" w:pos="6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380" w:hanging="284"/>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Incorporated in the State of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2080" w:hanging="269"/>
        <w:spacing w:after="0"/>
        <w:tabs>
          <w:tab w:leader="none" w:pos="2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40" w:type="dxa"/>
            <w:vAlign w:val="bottom"/>
          </w:tcPr>
          <w:p>
            <w:pPr>
              <w:ind w:left="60"/>
              <w:spacing w:after="0"/>
              <w:rPr>
                <w:sz w:val="20"/>
                <w:szCs w:val="20"/>
                <w:color w:val="auto"/>
              </w:rPr>
            </w:pPr>
            <w:r>
              <w:rPr>
                <w:rFonts w:ascii="Arial" w:cs="Arial" w:eastAsia="Arial" w:hAnsi="Arial"/>
                <w:sz w:val="22"/>
                <w:szCs w:val="22"/>
                <w:color w:val="auto"/>
              </w:rPr>
              <w:t>3,005,945</w:t>
            </w:r>
          </w:p>
        </w:tc>
        <w:tc>
          <w:tcPr>
            <w:tcW w:w="0" w:type="dxa"/>
            <w:vAlign w:val="bottom"/>
          </w:tcPr>
          <w:p>
            <w:pPr>
              <w:spacing w:after="0"/>
              <w:rPr>
                <w:sz w:val="1"/>
                <w:szCs w:val="1"/>
                <w:color w:val="auto"/>
              </w:rPr>
            </w:pPr>
          </w:p>
        </w:tc>
      </w:tr>
      <w:tr>
        <w:trPr>
          <w:trHeight w:val="9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5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44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5"/>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440" w:type="dxa"/>
            <w:vAlign w:val="bottom"/>
            <w:vMerge w:val="restart"/>
          </w:tcPr>
          <w:p>
            <w:pPr>
              <w:ind w:left="6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5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ind w:right="2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44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580" w:type="dxa"/>
            <w:vAlign w:val="bottom"/>
          </w:tcPr>
          <w:p>
            <w:pPr>
              <w:jc w:val="center"/>
              <w:ind w:right="2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440" w:type="dxa"/>
            <w:vAlign w:val="bottom"/>
          </w:tcPr>
          <w:p>
            <w:pPr>
              <w:ind w:left="60"/>
              <w:spacing w:after="0" w:line="251" w:lineRule="exact"/>
              <w:rPr>
                <w:sz w:val="20"/>
                <w:szCs w:val="20"/>
                <w:color w:val="auto"/>
              </w:rPr>
            </w:pPr>
            <w:r>
              <w:rPr>
                <w:rFonts w:ascii="Arial" w:cs="Arial" w:eastAsia="Arial" w:hAnsi="Arial"/>
                <w:sz w:val="22"/>
                <w:szCs w:val="22"/>
                <w:color w:val="auto"/>
              </w:rPr>
              <w:t>3,005,945</w:t>
            </w:r>
          </w:p>
        </w:tc>
        <w:tc>
          <w:tcPr>
            <w:tcW w:w="0" w:type="dxa"/>
            <w:vAlign w:val="bottom"/>
          </w:tcPr>
          <w:p>
            <w:pPr>
              <w:spacing w:after="0"/>
              <w:rPr>
                <w:sz w:val="1"/>
                <w:szCs w:val="1"/>
                <w:color w:val="auto"/>
              </w:rPr>
            </w:pPr>
          </w:p>
        </w:tc>
      </w:tr>
      <w:tr>
        <w:trPr>
          <w:trHeight w:val="162"/>
        </w:trPr>
        <w:tc>
          <w:tcPr>
            <w:tcW w:w="1580" w:type="dxa"/>
            <w:vAlign w:val="bottom"/>
          </w:tcPr>
          <w:p>
            <w:pPr>
              <w:jc w:val="center"/>
              <w:ind w:right="2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5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44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ind w:left="380" w:hanging="284"/>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3,005,945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10</w:t>
        <w:tab/>
        <w:t>CHECK BOX IF THE AGGREGATE AMOUNT IN ROW (9) EXCLUDES CERTAIN SHARES*</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17.99%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tab/>
        <w:t>TYPE OF REPORTING PERSON*</w:t>
      </w:r>
    </w:p>
    <w:p>
      <w:pPr>
        <w:spacing w:after="0" w:line="14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7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b w:val="1"/>
          <w:bCs w:val="1"/>
          <w:color w:val="auto"/>
        </w:rPr>
        <w:t>NN, Inc.</w:t>
      </w:r>
    </w:p>
    <w:p>
      <w:pPr>
        <w:spacing w:after="0" w:line="117" w:lineRule="exact"/>
        <w:rPr>
          <w:sz w:val="20"/>
          <w:szCs w:val="20"/>
          <w:color w:val="auto"/>
        </w:rPr>
      </w:pPr>
    </w:p>
    <w:p>
      <w:pPr>
        <w:ind w:left="920" w:right="7519" w:hanging="401"/>
        <w:spacing w:after="0" w:line="378" w:lineRule="auto"/>
        <w:tabs>
          <w:tab w:leader="none" w:pos="920"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2000 Waters Edge Dr. Johnson City, TN 37604</w:t>
      </w:r>
    </w:p>
    <w:p>
      <w:pPr>
        <w:spacing w:after="0" w:line="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b w:val="1"/>
          <w:bCs w:val="1"/>
          <w:color w:val="auto"/>
        </w:rPr>
        <w:t>DePrince, Race &amp; Zollo, Inc.</w:t>
      </w:r>
    </w:p>
    <w:p>
      <w:pPr>
        <w:spacing w:after="0" w:line="117" w:lineRule="exact"/>
        <w:rPr>
          <w:sz w:val="20"/>
          <w:szCs w:val="20"/>
          <w:color w:val="auto"/>
        </w:rPr>
      </w:pPr>
    </w:p>
    <w:p>
      <w:pPr>
        <w:ind w:left="920" w:right="7139" w:hanging="401"/>
        <w:spacing w:after="0" w:line="275"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201 S. Orange Ave, Suite 850 Orlando, FL 32801</w:t>
      </w:r>
    </w:p>
    <w:p>
      <w:pPr>
        <w:spacing w:after="0" w:line="85" w:lineRule="exact"/>
        <w:rPr>
          <w:rFonts w:ascii="Arial" w:cs="Arial" w:eastAsia="Arial" w:hAnsi="Arial"/>
          <w:sz w:val="18"/>
          <w:szCs w:val="18"/>
          <w:color w:val="auto"/>
        </w:rPr>
      </w:pPr>
    </w:p>
    <w:p>
      <w:pPr>
        <w:ind w:left="920" w:hanging="39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USA</w:t>
      </w:r>
    </w:p>
    <w:p>
      <w:pPr>
        <w:spacing w:after="0" w:line="111" w:lineRule="exact"/>
        <w:rPr>
          <w:rFonts w:ascii="Arial" w:cs="Arial" w:eastAsia="Arial" w:hAnsi="Arial"/>
          <w:sz w:val="18"/>
          <w:szCs w:val="18"/>
          <w:color w:val="auto"/>
        </w:rPr>
      </w:pPr>
    </w:p>
    <w:p>
      <w:pPr>
        <w:ind w:left="920" w:hanging="40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common stock</w:t>
      </w:r>
    </w:p>
    <w:p>
      <w:pPr>
        <w:spacing w:after="0" w:line="117" w:lineRule="exact"/>
        <w:rPr>
          <w:rFonts w:ascii="Arial" w:cs="Arial" w:eastAsia="Arial" w:hAnsi="Arial"/>
          <w:sz w:val="18"/>
          <w:szCs w:val="18"/>
          <w:color w:val="auto"/>
        </w:rPr>
      </w:pPr>
    </w:p>
    <w:p>
      <w:pPr>
        <w:ind w:left="920" w:hanging="391"/>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629337106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0" w:type="dxa"/>
            <w:vAlign w:val="bottom"/>
          </w:tcPr>
          <w:p>
            <w:pPr>
              <w:spacing w:after="0"/>
              <w:rPr>
                <w:sz w:val="20"/>
                <w:szCs w:val="20"/>
                <w:color w:val="auto"/>
              </w:rPr>
            </w:pPr>
            <w:r>
              <w:rPr>
                <w:rFonts w:ascii="Arial" w:cs="Arial" w:eastAsia="Arial" w:hAnsi="Arial"/>
                <w:sz w:val="18"/>
                <w:szCs w:val="18"/>
                <w:color w:val="auto"/>
              </w:rPr>
              <w:t>Item 3.(e)</w:t>
            </w:r>
          </w:p>
        </w:tc>
        <w:tc>
          <w:tcPr>
            <w:tcW w:w="4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2"/>
              </w:rPr>
              <w:t>Ownership</w:t>
            </w:r>
          </w:p>
        </w:tc>
        <w:tc>
          <w:tcPr>
            <w:tcW w:w="1240" w:type="dxa"/>
            <w:vAlign w:val="bottom"/>
          </w:tcPr>
          <w:p>
            <w:pPr>
              <w:spacing w:after="0"/>
              <w:rPr>
                <w:sz w:val="24"/>
                <w:szCs w:val="24"/>
                <w:color w:val="auto"/>
              </w:rPr>
            </w:pPr>
          </w:p>
        </w:tc>
      </w:tr>
      <w:tr>
        <w:trPr>
          <w:trHeight w:val="324"/>
        </w:trPr>
        <w:tc>
          <w:tcPr>
            <w:tcW w:w="80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3,005,945</w:t>
            </w:r>
          </w:p>
        </w:tc>
      </w:tr>
      <w:tr>
        <w:trPr>
          <w:trHeight w:val="324"/>
        </w:trPr>
        <w:tc>
          <w:tcPr>
            <w:tcW w:w="80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17.99%</w:t>
            </w:r>
          </w:p>
        </w:tc>
      </w:tr>
      <w:tr>
        <w:trPr>
          <w:trHeight w:val="324"/>
        </w:trPr>
        <w:tc>
          <w:tcPr>
            <w:tcW w:w="800" w:type="dxa"/>
            <w:vAlign w:val="bottom"/>
          </w:tcPr>
          <w:p>
            <w:pPr>
              <w:spacing w:after="0"/>
              <w:rPr>
                <w:sz w:val="24"/>
                <w:szCs w:val="24"/>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520" w:type="dxa"/>
            <w:vAlign w:val="bottom"/>
          </w:tcPr>
          <w:p>
            <w:pPr>
              <w:ind w:left="100"/>
              <w:spacing w:after="0"/>
              <w:rPr>
                <w:sz w:val="20"/>
                <w:szCs w:val="20"/>
                <w:color w:val="auto"/>
              </w:rPr>
            </w:pPr>
            <w:r>
              <w:rPr>
                <w:rFonts w:ascii="Arial" w:cs="Arial" w:eastAsia="Arial" w:hAnsi="Arial"/>
                <w:sz w:val="18"/>
                <w:szCs w:val="18"/>
                <w:color w:val="auto"/>
              </w:rPr>
              <w:t>(i)</w:t>
            </w:r>
          </w:p>
        </w:tc>
        <w:tc>
          <w:tcPr>
            <w:tcW w:w="1240" w:type="dxa"/>
            <w:vAlign w:val="bottom"/>
          </w:tcPr>
          <w:p>
            <w:pPr>
              <w:ind w:left="60"/>
              <w:spacing w:after="0"/>
              <w:rPr>
                <w:sz w:val="20"/>
                <w:szCs w:val="20"/>
                <w:color w:val="auto"/>
              </w:rPr>
            </w:pPr>
            <w:r>
              <w:rPr>
                <w:rFonts w:ascii="Arial" w:cs="Arial" w:eastAsia="Arial" w:hAnsi="Arial"/>
                <w:sz w:val="18"/>
                <w:szCs w:val="18"/>
                <w:color w:val="auto"/>
                <w:w w:val="83"/>
              </w:rPr>
              <w:t>3,005,945 shares</w:t>
            </w:r>
          </w:p>
        </w:tc>
      </w:tr>
      <w:tr>
        <w:trPr>
          <w:trHeight w:val="324"/>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rPr>
              <w:t>(iii)</w:t>
            </w:r>
          </w:p>
        </w:tc>
        <w:tc>
          <w:tcPr>
            <w:tcW w:w="1240" w:type="dxa"/>
            <w:vAlign w:val="bottom"/>
          </w:tcPr>
          <w:p>
            <w:pPr>
              <w:ind w:left="60"/>
              <w:spacing w:after="0"/>
              <w:rPr>
                <w:sz w:val="20"/>
                <w:szCs w:val="20"/>
                <w:color w:val="auto"/>
              </w:rPr>
            </w:pPr>
            <w:r>
              <w:rPr>
                <w:rFonts w:ascii="Arial" w:cs="Arial" w:eastAsia="Arial" w:hAnsi="Arial"/>
                <w:sz w:val="18"/>
                <w:szCs w:val="18"/>
                <w:color w:val="auto"/>
                <w:w w:val="83"/>
              </w:rPr>
              <w:t>3,005,945 shares</w:t>
            </w:r>
          </w:p>
        </w:tc>
      </w:tr>
    </w:tbl>
    <w:p>
      <w:pPr>
        <w:spacing w:after="0" w:line="10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920" w:right="719" w:hanging="904"/>
        <w:spacing w:after="0" w:line="254"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w:t>
      </w:r>
    </w:p>
    <w:p>
      <w:pPr>
        <w:ind w:left="13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w:t>
      </w:r>
      <w:r>
        <w:rPr>
          <w:sz w:val="20"/>
          <w:szCs w:val="20"/>
          <w:color w:val="auto"/>
        </w:rPr>
        <w:tab/>
      </w:r>
      <w:r>
        <w:rPr>
          <w:rFonts w:ascii="Arial" w:cs="Arial" w:eastAsia="Arial" w:hAnsi="Arial"/>
          <w:sz w:val="16"/>
          <w:szCs w:val="16"/>
          <w:color w:val="auto"/>
        </w:rPr>
        <w:t>Certification</w:t>
      </w:r>
    </w:p>
    <w:p>
      <w:pPr>
        <w:spacing w:after="0" w:line="15" w:lineRule="exact"/>
        <w:rPr>
          <w:sz w:val="20"/>
          <w:szCs w:val="20"/>
          <w:color w:val="auto"/>
        </w:rPr>
      </w:pPr>
    </w:p>
    <w:p>
      <w:pPr>
        <w:ind w:left="1220" w:right="1080"/>
        <w:spacing w:after="0" w:line="25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08/05/2004</w:t>
      </w:r>
    </w:p>
    <w:p>
      <w:pPr>
        <w:spacing w:after="0" w:line="225" w:lineRule="exact"/>
        <w:rPr>
          <w:sz w:val="20"/>
          <w:szCs w:val="20"/>
          <w:color w:val="auto"/>
        </w:rPr>
      </w:pPr>
    </w:p>
    <w:p>
      <w:pPr>
        <w:ind w:left="814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Victor A. Zollo, Jr. - President</w:t>
      </w:r>
    </w:p>
    <w:sectPr>
      <w:pgSz w:w="11900" w:h="16838" w:orient="portrait"/>
      <w:cols w:equalWidth="0" w:num="1">
        <w:col w:w="10780"/>
      </w:cols>
      <w:pgMar w:left="240" w:top="280"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lvl w:ilvl="1">
      <w:lvlJc w:val="left"/>
      <w:lvlText w:val="(%2)"/>
      <w:numFmt w:val="lowerLetter"/>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4"/>
      <w:numFmt w:val="bullet"/>
      <w:start w:val="1"/>
    </w:lvl>
  </w:abstractNum>
  <w:abstractNum w:abstractNumId="6">
    <w:nsid w:val="515F007C"/>
    <w:multiLevelType w:val="hybridMultilevel"/>
    <w:lvl w:ilvl="0">
      <w:lvlJc w:val="left"/>
      <w:lvlText w:val="5"/>
      <w:numFmt w:val="bullet"/>
      <w:start w:val="1"/>
    </w:lvl>
  </w:abstractNum>
  <w:abstractNum w:abstractNumId="7">
    <w:nsid w:val="5BD062C2"/>
    <w:multiLevelType w:val="hybridMultilevel"/>
    <w:lvl w:ilvl="0">
      <w:lvlJc w:val="left"/>
      <w:lvlText w:val="9"/>
      <w:numFmt w:val="bullet"/>
      <w:start w:val="1"/>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2019-12-14T03:14:27Z</dcterms:created>
  <dcterms:modified xsi:type="dcterms:W3CDTF">2019-12-14T03:14:27Z</dcterms:modified>
</cp:coreProperties>
</file>