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1203325</wp:posOffset>
            </wp:positionV>
            <wp:extent cx="713232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1169035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Washington, D.C. 20549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----------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left="3220" w:right="100"/>
        <w:spacing w:after="0" w:line="25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SCHEDULE 14A INFORMATION Proxy Statement Pursuant to Section 14(a) of the Securities Exchange Act of 1934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----------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☒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Filed by a Party other than the Registrant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☐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Check the appropriate box: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Preliminary Proxy Statement</w:t>
      </w:r>
    </w:p>
    <w:p>
      <w:pPr>
        <w:spacing w:after="0" w:line="107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11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Definitive Proxy Statement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Definitive Additional Materials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Soliciting Material under §240.14a-12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NN, INC.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(Name of registrant as specified in its charter)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Payment of Filing Fee (Check the appropriate box):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ind w:left="420" w:hanging="394"/>
        <w:spacing w:after="0"/>
        <w:tabs>
          <w:tab w:leader="none" w:pos="42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No fee required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420" w:hanging="394"/>
        <w:spacing w:after="0"/>
        <w:tabs>
          <w:tab w:leader="none" w:pos="4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Fee paid previously with preliminary materials.</w:t>
      </w:r>
    </w:p>
    <w:p>
      <w:pPr>
        <w:spacing w:after="0" w:line="257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420" w:hanging="394"/>
        <w:spacing w:after="0"/>
        <w:tabs>
          <w:tab w:leader="none" w:pos="4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Fee computed on table in exhibit required by Item 25(b) per Exchange Act Rules 14a-6(i)(1) and 0-11.</w:t>
      </w:r>
    </w:p>
    <w:p>
      <w:pPr>
        <w:sectPr>
          <w:pgSz w:w="11900" w:h="16838" w:orient="portrait"/>
          <w:cols w:equalWidth="0" w:num="1">
            <w:col w:w="10139"/>
          </w:cols>
          <w:pgMar w:left="320" w:top="1440" w:right="1440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4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911860</wp:posOffset>
            </wp:positionV>
            <wp:extent cx="5349240" cy="69176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691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4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1099820</wp:posOffset>
            </wp:positionH>
            <wp:positionV relativeFrom="page">
              <wp:posOffset>911860</wp:posOffset>
            </wp:positionV>
            <wp:extent cx="5349240" cy="6917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691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2026-04-06T08:38:08Z</dcterms:created>
  <dcterms:modified xsi:type="dcterms:W3CDTF">2026-04-06T08:38:08Z</dcterms:modified>
</cp:coreProperties>
</file>