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62026_040601.xml.htm"/>
      <w:bookmarkStart w:id="1" w:name="ksform40626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Bohnert Christopher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6210 ARDREY KELL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NN INC</w:t>
              </w:r>
            </w:hyperlink>
            <w:r>
              <w:rPr/>
              <w:t xml:space="preserve"> [ </w:t>
            </w:r>
            <w:r>
              <w:rPr>
                <w:rFonts w:ascii="Times;serif" w:hAnsi="Times;serif"/>
                <w:color w:val="0000FF"/>
                <w:sz w:val="24"/>
                <w:shd w:fill="FFFFFF" w:val="clear"/>
              </w:rPr>
              <w:t>NNBR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SVP, 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9,205</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168,814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withheld by the Issuer to cover taxes relating to the vesting of restricted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 Statham,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6262026_040605.htm"/>
      <w:bookmarkStart w:id="3" w:name="ksex2406262026_040605"/>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D. Gail Nixon, Jami Statham and Stacy Naessens, signing individually, the undersigned's true and lawful attorneys-in-fact and agents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283"/>
              <w:jc w:val="both"/>
              <w:rPr/>
            </w:pPr>
            <w:r>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283"/>
              <w:jc w:val="both"/>
              <w:rPr/>
            </w:pPr>
            <w:r>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283"/>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545"/>
        <w:gridCol w:w="2405"/>
        <w:gridCol w:w="60"/>
        <w:gridCol w:w="2660"/>
      </w:tblGrid>
      <w:tr>
        <w:trPr/>
        <w:tc>
          <w:tcPr>
            <w:tcW w:w="545" w:type="dxa"/>
            <w:tcBorders/>
            <w:vAlign w:val="center"/>
          </w:tcPr>
          <w:p>
            <w:pPr>
              <w:pStyle w:val="TableContents"/>
              <w:bidi w:val="0"/>
              <w:spacing w:before="0" w:after="283"/>
              <w:jc w:val="left"/>
              <w:rPr/>
            </w:pPr>
            <w:r>
              <w:rPr/>
              <w:t>Date:</w:t>
            </w:r>
          </w:p>
        </w:tc>
        <w:tc>
          <w:tcPr>
            <w:tcW w:w="2405" w:type="dxa"/>
            <w:tcBorders>
              <w:bottom w:val="single" w:sz="8" w:space="0" w:color="000000"/>
            </w:tcBorders>
            <w:tcMar>
              <w:bottom w:w="28" w:type="dxa"/>
            </w:tcMar>
            <w:vAlign w:val="center"/>
          </w:tcPr>
          <w:p>
            <w:pPr>
              <w:pStyle w:val="TableContents"/>
              <w:bidi w:val="0"/>
              <w:spacing w:before="0" w:after="283"/>
              <w:jc w:val="left"/>
              <w:rPr/>
            </w:pPr>
            <w:r>
              <w:rPr/>
              <w:t>2/19/2026 |2:12 PM EST</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83"/>
              <w:jc w:val="both"/>
              <w:rPr/>
            </w:pPr>
            <w:r>
              <w:rPr/>
              <w:t>/s/ Christopher Bohnert</w:t>
            </w:r>
          </w:p>
        </w:tc>
      </w:tr>
      <w:tr>
        <w:trPr/>
        <w:tc>
          <w:tcPr>
            <w:tcW w:w="54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both"/>
              <w:rPr/>
            </w:pPr>
            <w:r>
              <w:rPr/>
              <w:t>Name: Christopher Bohnert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133" TargetMode="External"/><Relationship Id="rId5" Type="http://schemas.openxmlformats.org/officeDocument/2006/relationships/hyperlink" Target="http://www.sec.gov/cgi-bin/browse-edgar?action=getcompany&amp;CIK=0000918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1074</Words>
  <Characters>5710</Characters>
  <CharactersWithSpaces>6726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