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113E29" w14:paraId="36585556" w14:textId="77777777">
        <w:trPr>
          <w:cantSplit/>
          <w:trHeight w:hRule="exact" w:val="60"/>
          <w:jc w:val="center"/>
        </w:trPr>
        <w:tc>
          <w:tcPr>
            <w:tcW w:w="9360" w:type="dxa"/>
            <w:tcBorders>
              <w:top w:val="nil"/>
              <w:left w:val="nil"/>
              <w:bottom w:val="double" w:sz="8" w:space="0" w:color="000000"/>
              <w:right w:val="nil"/>
            </w:tcBorders>
            <w:tcMar>
              <w:top w:w="0" w:type="dxa"/>
              <w:left w:w="0" w:type="dxa"/>
              <w:bottom w:w="0" w:type="dxa"/>
              <w:right w:w="0" w:type="dxa"/>
            </w:tcMar>
            <w:vAlign w:val="bottom"/>
          </w:tcPr>
          <w:p w14:paraId="12D2A6DE" w14:textId="77777777" w:rsidR="00113E29" w:rsidRDefault="00113E29"/>
        </w:tc>
      </w:tr>
    </w:tbl>
    <w:p w14:paraId="75CE910A" w14:textId="77777777" w:rsidR="00113E29" w:rsidRDefault="00000000">
      <w:pPr>
        <w:spacing w:before="120" w:line="288" w:lineRule="auto"/>
        <w:jc w:val="center"/>
        <w:outlineLvl w:val="0"/>
        <w:rPr>
          <w:b/>
          <w:sz w:val="32"/>
        </w:rPr>
      </w:pPr>
      <w:r>
        <w:rPr>
          <w:b/>
          <w:sz w:val="32"/>
        </w:rPr>
        <w:t>UNITED STATES</w:t>
      </w:r>
    </w:p>
    <w:p w14:paraId="109F33CF" w14:textId="77777777" w:rsidR="00113E29" w:rsidRDefault="00000000">
      <w:pPr>
        <w:jc w:val="center"/>
        <w:rPr>
          <w:b/>
          <w:sz w:val="32"/>
        </w:rPr>
      </w:pPr>
      <w:r>
        <w:rPr>
          <w:b/>
          <w:sz w:val="32"/>
        </w:rPr>
        <w:t>SECURITIES AND EXCHANGE COMMISSION</w:t>
      </w:r>
    </w:p>
    <w:p w14:paraId="46933363" w14:textId="77777777" w:rsidR="00113E29" w:rsidRDefault="00000000">
      <w:pPr>
        <w:spacing w:after="100"/>
        <w:jc w:val="center"/>
        <w:rPr>
          <w:b/>
          <w:sz w:val="22"/>
        </w:rPr>
      </w:pPr>
      <w:r>
        <w:rPr>
          <w:b/>
          <w:sz w:val="22"/>
        </w:rPr>
        <w:t>Washington, D.C. 20549</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5"/>
      </w:tblGrid>
      <w:tr w:rsidR="00113E29" w14:paraId="336B6EA3" w14:textId="77777777">
        <w:trPr>
          <w:cantSplit/>
          <w:trHeight w:hRule="exact" w:val="75"/>
          <w:jc w:val="center"/>
        </w:trPr>
        <w:tc>
          <w:tcPr>
            <w:tcW w:w="4545" w:type="dxa"/>
            <w:tcBorders>
              <w:top w:val="nil"/>
              <w:left w:val="nil"/>
              <w:bottom w:val="single" w:sz="8" w:space="0" w:color="000000"/>
              <w:right w:val="nil"/>
            </w:tcBorders>
            <w:tcMar>
              <w:top w:w="0" w:type="dxa"/>
              <w:left w:w="0" w:type="dxa"/>
              <w:bottom w:w="0" w:type="dxa"/>
              <w:right w:w="0" w:type="dxa"/>
            </w:tcMar>
            <w:vAlign w:val="bottom"/>
          </w:tcPr>
          <w:p w14:paraId="182736BB" w14:textId="77777777" w:rsidR="00113E29" w:rsidRDefault="00113E29"/>
        </w:tc>
      </w:tr>
    </w:tbl>
    <w:p w14:paraId="3B8040BA" w14:textId="77777777" w:rsidR="00113E29" w:rsidRDefault="00000000">
      <w:pPr>
        <w:jc w:val="center"/>
      </w:pPr>
      <w:r>
        <w:rPr>
          <w:b/>
          <w:sz w:val="32"/>
        </w:rPr>
        <w:t xml:space="preserve">FORM </w:t>
      </w:r>
      <w:r>
        <w:rPr>
          <w:b/>
          <w:color w:val="000000"/>
          <w:sz w:val="32"/>
        </w:rPr>
        <w:t>8-K</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5"/>
      </w:tblGrid>
      <w:tr w:rsidR="00113E29" w14:paraId="29841783" w14:textId="77777777">
        <w:trPr>
          <w:cantSplit/>
          <w:trHeight w:hRule="exact" w:val="75"/>
          <w:jc w:val="center"/>
        </w:trPr>
        <w:tc>
          <w:tcPr>
            <w:tcW w:w="4545" w:type="dxa"/>
            <w:tcBorders>
              <w:top w:val="nil"/>
              <w:left w:val="nil"/>
              <w:bottom w:val="single" w:sz="8" w:space="0" w:color="000000"/>
              <w:right w:val="nil"/>
            </w:tcBorders>
            <w:tcMar>
              <w:top w:w="0" w:type="dxa"/>
              <w:left w:w="0" w:type="dxa"/>
              <w:bottom w:w="0" w:type="dxa"/>
              <w:right w:w="0" w:type="dxa"/>
            </w:tcMar>
            <w:vAlign w:val="bottom"/>
          </w:tcPr>
          <w:p w14:paraId="423FED6C" w14:textId="77777777" w:rsidR="00113E29" w:rsidRDefault="00113E29"/>
        </w:tc>
      </w:tr>
    </w:tbl>
    <w:p w14:paraId="4B86B6CF" w14:textId="77777777" w:rsidR="00113E29" w:rsidRDefault="00000000">
      <w:pPr>
        <w:jc w:val="center"/>
        <w:rPr>
          <w:b/>
          <w:sz w:val="32"/>
        </w:rPr>
      </w:pPr>
      <w:r>
        <w:rPr>
          <w:b/>
          <w:sz w:val="32"/>
        </w:rPr>
        <w:t>CURRENT REPORT</w:t>
      </w:r>
    </w:p>
    <w:p w14:paraId="0A200236" w14:textId="77777777" w:rsidR="00113E29" w:rsidRDefault="00000000">
      <w:pPr>
        <w:jc w:val="center"/>
        <w:rPr>
          <w:b/>
          <w:sz w:val="22"/>
        </w:rPr>
      </w:pPr>
      <w:r>
        <w:rPr>
          <w:b/>
          <w:sz w:val="22"/>
        </w:rPr>
        <w:t xml:space="preserve">Pursuant to Section 13 OR 15(d) of The Securities Exchange Act of 1934 </w:t>
      </w:r>
    </w:p>
    <w:p w14:paraId="09019163" w14:textId="77777777" w:rsidR="00113E29" w:rsidRDefault="00000000">
      <w:pPr>
        <w:tabs>
          <w:tab w:val="left" w:pos="9980"/>
          <w:tab w:val="left" w:pos="10080"/>
          <w:tab w:val="left" w:pos="10800"/>
          <w:tab w:val="left" w:pos="11520"/>
        </w:tabs>
        <w:spacing w:before="120" w:after="60"/>
        <w:jc w:val="center"/>
        <w:rPr>
          <w:b/>
          <w:sz w:val="22"/>
        </w:rPr>
      </w:pPr>
      <w:r>
        <w:rPr>
          <w:b/>
          <w:sz w:val="22"/>
        </w:rPr>
        <w:t xml:space="preserve">Date of Report (Date of earliest event reported):  </w:t>
      </w:r>
      <w:r>
        <w:rPr>
          <w:b/>
          <w:color w:val="000000"/>
          <w:sz w:val="22"/>
        </w:rPr>
        <w:t>September 30, 2026</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5"/>
      </w:tblGrid>
      <w:tr w:rsidR="00113E29" w14:paraId="714C9AC9" w14:textId="77777777">
        <w:trPr>
          <w:cantSplit/>
          <w:trHeight w:hRule="exact" w:val="75"/>
          <w:jc w:val="center"/>
        </w:trPr>
        <w:tc>
          <w:tcPr>
            <w:tcW w:w="4545" w:type="dxa"/>
            <w:tcBorders>
              <w:top w:val="nil"/>
              <w:left w:val="nil"/>
              <w:bottom w:val="single" w:sz="8" w:space="0" w:color="000000"/>
              <w:right w:val="nil"/>
            </w:tcBorders>
            <w:tcMar>
              <w:top w:w="0" w:type="dxa"/>
              <w:left w:w="0" w:type="dxa"/>
              <w:bottom w:w="0" w:type="dxa"/>
              <w:right w:w="0" w:type="dxa"/>
            </w:tcMar>
            <w:vAlign w:val="bottom"/>
          </w:tcPr>
          <w:p w14:paraId="1C33262F" w14:textId="77777777" w:rsidR="00113E29" w:rsidRDefault="00113E29"/>
        </w:tc>
      </w:tr>
    </w:tbl>
    <w:p w14:paraId="22DAF653" w14:textId="77777777" w:rsidR="00113E29" w:rsidRDefault="00A335F3">
      <w:pPr>
        <w:jc w:val="center"/>
      </w:pPr>
      <w:r>
        <w:pict w14:anchorId="284118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pt;height:48.6pt">
            <v:imagedata r:id="rId7" o:title=""/>
          </v:shape>
        </w:pict>
      </w:r>
    </w:p>
    <w:p w14:paraId="452897CF" w14:textId="77777777" w:rsidR="00113E29" w:rsidRDefault="00000000">
      <w:pPr>
        <w:jc w:val="center"/>
        <w:rPr>
          <w:b/>
          <w:sz w:val="36"/>
        </w:rPr>
      </w:pPr>
      <w:r>
        <w:rPr>
          <w:b/>
          <w:color w:val="000000"/>
          <w:sz w:val="36"/>
        </w:rPr>
        <w:t>NN, Inc.</w:t>
      </w:r>
    </w:p>
    <w:p w14:paraId="4154A8E1" w14:textId="77777777" w:rsidR="00113E29" w:rsidRDefault="00000000">
      <w:pPr>
        <w:jc w:val="center"/>
        <w:rPr>
          <w:b/>
          <w:sz w:val="18"/>
        </w:rPr>
      </w:pPr>
      <w:r>
        <w:rPr>
          <w:b/>
          <w:sz w:val="18"/>
        </w:rPr>
        <w:t>(Exact name of registrant as specified in its charter)</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5"/>
      </w:tblGrid>
      <w:tr w:rsidR="00113E29" w14:paraId="092D47C4" w14:textId="77777777">
        <w:trPr>
          <w:cantSplit/>
          <w:trHeight w:hRule="exact" w:val="75"/>
          <w:jc w:val="center"/>
        </w:trPr>
        <w:tc>
          <w:tcPr>
            <w:tcW w:w="4545" w:type="dxa"/>
            <w:tcBorders>
              <w:top w:val="nil"/>
              <w:left w:val="nil"/>
              <w:bottom w:val="single" w:sz="8" w:space="0" w:color="000000"/>
              <w:right w:val="nil"/>
            </w:tcBorders>
            <w:tcMar>
              <w:top w:w="0" w:type="dxa"/>
              <w:left w:w="0" w:type="dxa"/>
              <w:bottom w:w="0" w:type="dxa"/>
              <w:right w:w="0" w:type="dxa"/>
            </w:tcMar>
            <w:vAlign w:val="bottom"/>
          </w:tcPr>
          <w:p w14:paraId="67DFA0EB" w14:textId="77777777" w:rsidR="00113E29" w:rsidRDefault="00113E29"/>
        </w:tc>
      </w:tr>
    </w:tbl>
    <w:p w14:paraId="2926EF5D" w14:textId="77777777" w:rsidR="00113E29" w:rsidRDefault="00113E29">
      <w:pPr>
        <w:jc w:val="center"/>
        <w:rPr>
          <w:sz w:val="10"/>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3000"/>
        <w:gridCol w:w="3000"/>
      </w:tblGrid>
      <w:tr w:rsidR="00113E29" w14:paraId="5546D6D6" w14:textId="77777777">
        <w:trPr>
          <w:cantSplit/>
          <w:trHeight w:hRule="exact" w:val="285"/>
          <w:jc w:val="center"/>
        </w:trPr>
        <w:tc>
          <w:tcPr>
            <w:tcW w:w="3000" w:type="dxa"/>
            <w:tcBorders>
              <w:top w:val="nil"/>
              <w:left w:val="nil"/>
              <w:bottom w:val="nil"/>
              <w:right w:val="nil"/>
            </w:tcBorders>
            <w:tcMar>
              <w:top w:w="0" w:type="dxa"/>
              <w:left w:w="53" w:type="dxa"/>
              <w:bottom w:w="0" w:type="dxa"/>
              <w:right w:w="53" w:type="dxa"/>
            </w:tcMar>
          </w:tcPr>
          <w:p w14:paraId="55B98F5C" w14:textId="77777777" w:rsidR="00113E29" w:rsidRDefault="00000000">
            <w:pPr>
              <w:keepNext/>
              <w:spacing w:before="53" w:after="30"/>
              <w:jc w:val="center"/>
            </w:pPr>
            <w:r>
              <w:rPr>
                <w:b/>
                <w:color w:val="000000"/>
                <w:sz w:val="18"/>
              </w:rPr>
              <w:t>Delaware</w:t>
            </w:r>
          </w:p>
        </w:tc>
        <w:tc>
          <w:tcPr>
            <w:tcW w:w="3000" w:type="dxa"/>
            <w:tcBorders>
              <w:top w:val="nil"/>
              <w:left w:val="nil"/>
              <w:bottom w:val="nil"/>
              <w:right w:val="nil"/>
            </w:tcBorders>
            <w:tcMar>
              <w:top w:w="0" w:type="dxa"/>
              <w:left w:w="53" w:type="dxa"/>
              <w:bottom w:w="0" w:type="dxa"/>
              <w:right w:w="53" w:type="dxa"/>
            </w:tcMar>
            <w:vAlign w:val="bottom"/>
          </w:tcPr>
          <w:p w14:paraId="4ABDAEB0" w14:textId="77777777" w:rsidR="00113E29" w:rsidRDefault="00000000">
            <w:pPr>
              <w:keepNext/>
              <w:spacing w:before="53" w:after="30"/>
              <w:jc w:val="center"/>
            </w:pPr>
            <w:r>
              <w:rPr>
                <w:b/>
                <w:color w:val="000000"/>
                <w:sz w:val="18"/>
              </w:rPr>
              <w:t>001-39268</w:t>
            </w:r>
          </w:p>
        </w:tc>
        <w:tc>
          <w:tcPr>
            <w:tcW w:w="3000" w:type="dxa"/>
            <w:tcBorders>
              <w:top w:val="nil"/>
              <w:left w:val="nil"/>
              <w:bottom w:val="nil"/>
              <w:right w:val="nil"/>
            </w:tcBorders>
            <w:tcMar>
              <w:top w:w="0" w:type="dxa"/>
              <w:left w:w="53" w:type="dxa"/>
              <w:bottom w:w="0" w:type="dxa"/>
              <w:right w:w="53" w:type="dxa"/>
            </w:tcMar>
          </w:tcPr>
          <w:p w14:paraId="69E36FD9" w14:textId="77777777" w:rsidR="00113E29" w:rsidRDefault="00000000">
            <w:pPr>
              <w:keepNext/>
              <w:spacing w:before="53" w:after="30"/>
              <w:jc w:val="center"/>
            </w:pPr>
            <w:r>
              <w:rPr>
                <w:b/>
                <w:color w:val="000000"/>
                <w:sz w:val="18"/>
              </w:rPr>
              <w:t>62-1096725</w:t>
            </w:r>
          </w:p>
        </w:tc>
      </w:tr>
      <w:tr w:rsidR="00113E29" w14:paraId="46A66EA7" w14:textId="77777777">
        <w:trPr>
          <w:cantSplit/>
          <w:trHeight w:hRule="exact" w:val="465"/>
          <w:jc w:val="center"/>
        </w:trPr>
        <w:tc>
          <w:tcPr>
            <w:tcW w:w="3000" w:type="dxa"/>
            <w:tcBorders>
              <w:top w:val="nil"/>
              <w:left w:val="nil"/>
              <w:bottom w:val="nil"/>
              <w:right w:val="nil"/>
            </w:tcBorders>
            <w:tcMar>
              <w:top w:w="0" w:type="dxa"/>
              <w:left w:w="53" w:type="dxa"/>
              <w:bottom w:w="0" w:type="dxa"/>
              <w:right w:w="53" w:type="dxa"/>
            </w:tcMar>
          </w:tcPr>
          <w:p w14:paraId="19ACA503" w14:textId="77777777" w:rsidR="00113E29" w:rsidRDefault="00000000">
            <w:pPr>
              <w:spacing w:before="53"/>
              <w:jc w:val="center"/>
            </w:pPr>
            <w:r>
              <w:rPr>
                <w:i/>
                <w:color w:val="000000"/>
                <w:sz w:val="18"/>
              </w:rPr>
              <w:t>(State or other jurisdiction of</w:t>
            </w:r>
          </w:p>
          <w:p w14:paraId="0F4332B1" w14:textId="77777777" w:rsidR="00113E29" w:rsidRDefault="00000000">
            <w:pPr>
              <w:spacing w:after="30"/>
              <w:jc w:val="center"/>
            </w:pPr>
            <w:r>
              <w:rPr>
                <w:i/>
                <w:color w:val="000000"/>
                <w:sz w:val="18"/>
              </w:rPr>
              <w:t>incorporation)</w:t>
            </w:r>
          </w:p>
        </w:tc>
        <w:tc>
          <w:tcPr>
            <w:tcW w:w="3000" w:type="dxa"/>
            <w:tcBorders>
              <w:top w:val="nil"/>
              <w:left w:val="nil"/>
              <w:bottom w:val="nil"/>
              <w:right w:val="nil"/>
            </w:tcBorders>
            <w:tcMar>
              <w:top w:w="0" w:type="dxa"/>
              <w:left w:w="53" w:type="dxa"/>
              <w:bottom w:w="0" w:type="dxa"/>
              <w:right w:w="53" w:type="dxa"/>
            </w:tcMar>
          </w:tcPr>
          <w:p w14:paraId="1FFC7889" w14:textId="77777777" w:rsidR="00113E29" w:rsidRDefault="00000000">
            <w:pPr>
              <w:spacing w:before="53" w:after="30"/>
              <w:jc w:val="center"/>
            </w:pPr>
            <w:r>
              <w:rPr>
                <w:i/>
                <w:color w:val="000000"/>
                <w:sz w:val="18"/>
              </w:rPr>
              <w:t>(Commission File Number)</w:t>
            </w:r>
          </w:p>
        </w:tc>
        <w:tc>
          <w:tcPr>
            <w:tcW w:w="3000" w:type="dxa"/>
            <w:tcBorders>
              <w:top w:val="nil"/>
              <w:left w:val="nil"/>
              <w:bottom w:val="nil"/>
              <w:right w:val="nil"/>
            </w:tcBorders>
            <w:tcMar>
              <w:top w:w="0" w:type="dxa"/>
              <w:left w:w="53" w:type="dxa"/>
              <w:bottom w:w="0" w:type="dxa"/>
              <w:right w:w="53" w:type="dxa"/>
            </w:tcMar>
          </w:tcPr>
          <w:p w14:paraId="33A8D725" w14:textId="77777777" w:rsidR="00113E29" w:rsidRDefault="00000000">
            <w:pPr>
              <w:spacing w:before="53"/>
              <w:jc w:val="center"/>
            </w:pPr>
            <w:r>
              <w:rPr>
                <w:i/>
                <w:color w:val="000000"/>
                <w:sz w:val="18"/>
              </w:rPr>
              <w:t>(I.R.S. Employer</w:t>
            </w:r>
          </w:p>
          <w:p w14:paraId="6F5262D5" w14:textId="77777777" w:rsidR="00113E29" w:rsidRDefault="00000000">
            <w:pPr>
              <w:spacing w:after="30"/>
              <w:jc w:val="center"/>
            </w:pPr>
            <w:r>
              <w:rPr>
                <w:i/>
                <w:color w:val="000000"/>
                <w:sz w:val="18"/>
              </w:rPr>
              <w:t>Identification No.)</w:t>
            </w:r>
          </w:p>
        </w:tc>
      </w:tr>
    </w:tbl>
    <w:p w14:paraId="79EFDE72" w14:textId="77777777" w:rsidR="00113E29" w:rsidRDefault="00113E29">
      <w:pPr>
        <w:jc w:val="center"/>
        <w:rPr>
          <w:b/>
          <w:sz w:val="12"/>
        </w:rPr>
      </w:pPr>
    </w:p>
    <w:tbl>
      <w:tblPr>
        <w:tblW w:w="7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5"/>
        <w:gridCol w:w="2205"/>
        <w:gridCol w:w="1605"/>
      </w:tblGrid>
      <w:tr w:rsidR="00113E29" w14:paraId="2C4A00F3" w14:textId="77777777">
        <w:trPr>
          <w:cantSplit/>
          <w:trHeight w:hRule="exact" w:val="285"/>
          <w:jc w:val="center"/>
        </w:trPr>
        <w:tc>
          <w:tcPr>
            <w:tcW w:w="3675" w:type="dxa"/>
            <w:tcBorders>
              <w:top w:val="nil"/>
              <w:left w:val="nil"/>
              <w:bottom w:val="nil"/>
              <w:right w:val="nil"/>
            </w:tcBorders>
            <w:tcMar>
              <w:top w:w="0" w:type="dxa"/>
              <w:left w:w="53" w:type="dxa"/>
              <w:bottom w:w="0" w:type="dxa"/>
              <w:right w:w="53" w:type="dxa"/>
            </w:tcMar>
            <w:vAlign w:val="bottom"/>
          </w:tcPr>
          <w:p w14:paraId="0235BD32" w14:textId="77777777" w:rsidR="00113E29" w:rsidRDefault="00000000">
            <w:pPr>
              <w:keepNext/>
              <w:spacing w:before="53" w:after="30"/>
              <w:jc w:val="center"/>
            </w:pPr>
            <w:r>
              <w:rPr>
                <w:b/>
                <w:color w:val="000000"/>
                <w:sz w:val="18"/>
              </w:rPr>
              <w:t>6210 Ardrey Kell Road, Suite 120</w:t>
            </w:r>
          </w:p>
        </w:tc>
        <w:tc>
          <w:tcPr>
            <w:tcW w:w="2205" w:type="dxa"/>
            <w:tcBorders>
              <w:top w:val="nil"/>
              <w:left w:val="nil"/>
              <w:bottom w:val="nil"/>
              <w:right w:val="nil"/>
            </w:tcBorders>
            <w:tcMar>
              <w:top w:w="0" w:type="dxa"/>
              <w:left w:w="0" w:type="dxa"/>
              <w:bottom w:w="0" w:type="dxa"/>
              <w:right w:w="0" w:type="dxa"/>
            </w:tcMar>
            <w:vAlign w:val="bottom"/>
          </w:tcPr>
          <w:p w14:paraId="62A7CB5A" w14:textId="77777777" w:rsidR="00113E29" w:rsidRDefault="00113E29">
            <w:pPr>
              <w:keepNext/>
              <w:rPr>
                <w:sz w:val="18"/>
              </w:rPr>
            </w:pPr>
          </w:p>
        </w:tc>
        <w:tc>
          <w:tcPr>
            <w:tcW w:w="1605" w:type="dxa"/>
            <w:tcBorders>
              <w:top w:val="nil"/>
              <w:left w:val="nil"/>
              <w:bottom w:val="nil"/>
              <w:right w:val="nil"/>
            </w:tcBorders>
            <w:tcMar>
              <w:top w:w="0" w:type="dxa"/>
              <w:left w:w="0" w:type="dxa"/>
              <w:bottom w:w="0" w:type="dxa"/>
              <w:right w:w="0" w:type="dxa"/>
            </w:tcMar>
            <w:vAlign w:val="bottom"/>
          </w:tcPr>
          <w:p w14:paraId="5A3131A2" w14:textId="77777777" w:rsidR="00113E29" w:rsidRDefault="00113E29">
            <w:pPr>
              <w:keepNext/>
            </w:pPr>
          </w:p>
        </w:tc>
      </w:tr>
      <w:tr w:rsidR="00113E29" w14:paraId="5569C908" w14:textId="77777777">
        <w:trPr>
          <w:cantSplit/>
          <w:trHeight w:hRule="exact" w:val="285"/>
          <w:jc w:val="center"/>
        </w:trPr>
        <w:tc>
          <w:tcPr>
            <w:tcW w:w="3675" w:type="dxa"/>
            <w:tcBorders>
              <w:top w:val="nil"/>
              <w:left w:val="nil"/>
              <w:bottom w:val="nil"/>
              <w:right w:val="nil"/>
            </w:tcBorders>
            <w:tcMar>
              <w:top w:w="0" w:type="dxa"/>
              <w:left w:w="53" w:type="dxa"/>
              <w:bottom w:w="0" w:type="dxa"/>
              <w:right w:w="53" w:type="dxa"/>
            </w:tcMar>
            <w:vAlign w:val="bottom"/>
          </w:tcPr>
          <w:p w14:paraId="2E132FBD" w14:textId="77777777" w:rsidR="00113E29" w:rsidRDefault="00000000">
            <w:pPr>
              <w:keepNext/>
              <w:spacing w:before="53" w:after="30"/>
              <w:jc w:val="center"/>
              <w:rPr>
                <w:b/>
                <w:sz w:val="18"/>
              </w:rPr>
            </w:pPr>
            <w:r>
              <w:rPr>
                <w:b/>
                <w:color w:val="000000"/>
                <w:sz w:val="18"/>
              </w:rPr>
              <w:t>Charlotte</w:t>
            </w:r>
            <w:r>
              <w:rPr>
                <w:b/>
                <w:sz w:val="18"/>
              </w:rPr>
              <w:t xml:space="preserve">, </w:t>
            </w:r>
            <w:r>
              <w:rPr>
                <w:b/>
                <w:color w:val="000000"/>
                <w:sz w:val="18"/>
              </w:rPr>
              <w:t>North Carolina</w:t>
            </w:r>
          </w:p>
        </w:tc>
        <w:tc>
          <w:tcPr>
            <w:tcW w:w="2205" w:type="dxa"/>
            <w:tcBorders>
              <w:top w:val="nil"/>
              <w:left w:val="nil"/>
              <w:bottom w:val="nil"/>
              <w:right w:val="nil"/>
            </w:tcBorders>
            <w:tcMar>
              <w:top w:w="0" w:type="dxa"/>
              <w:left w:w="0" w:type="dxa"/>
              <w:bottom w:w="0" w:type="dxa"/>
              <w:right w:w="0" w:type="dxa"/>
            </w:tcMar>
            <w:vAlign w:val="bottom"/>
          </w:tcPr>
          <w:p w14:paraId="311B27C0" w14:textId="77777777" w:rsidR="00113E29" w:rsidRDefault="00113E29">
            <w:pPr>
              <w:keepNext/>
              <w:rPr>
                <w:sz w:val="18"/>
              </w:rPr>
            </w:pPr>
          </w:p>
        </w:tc>
        <w:tc>
          <w:tcPr>
            <w:tcW w:w="1605" w:type="dxa"/>
            <w:tcBorders>
              <w:top w:val="nil"/>
              <w:left w:val="nil"/>
              <w:bottom w:val="nil"/>
              <w:right w:val="nil"/>
            </w:tcBorders>
            <w:tcMar>
              <w:top w:w="0" w:type="dxa"/>
              <w:left w:w="53" w:type="dxa"/>
              <w:bottom w:w="0" w:type="dxa"/>
              <w:right w:w="53" w:type="dxa"/>
            </w:tcMar>
            <w:vAlign w:val="bottom"/>
          </w:tcPr>
          <w:p w14:paraId="79D0AC2A" w14:textId="77777777" w:rsidR="00113E29" w:rsidRDefault="00000000">
            <w:pPr>
              <w:keepNext/>
              <w:spacing w:before="53" w:after="30"/>
              <w:jc w:val="center"/>
            </w:pPr>
            <w:r>
              <w:rPr>
                <w:b/>
                <w:color w:val="000000"/>
                <w:sz w:val="18"/>
              </w:rPr>
              <w:t>28277</w:t>
            </w:r>
          </w:p>
        </w:tc>
      </w:tr>
      <w:tr w:rsidR="00113E29" w14:paraId="2FE24AC9" w14:textId="77777777">
        <w:trPr>
          <w:cantSplit/>
          <w:trHeight w:hRule="exact" w:val="315"/>
          <w:jc w:val="center"/>
        </w:trPr>
        <w:tc>
          <w:tcPr>
            <w:tcW w:w="3675" w:type="dxa"/>
            <w:tcBorders>
              <w:top w:val="nil"/>
              <w:left w:val="nil"/>
              <w:bottom w:val="nil"/>
              <w:right w:val="nil"/>
            </w:tcBorders>
            <w:tcMar>
              <w:top w:w="0" w:type="dxa"/>
              <w:left w:w="53" w:type="dxa"/>
              <w:bottom w:w="0" w:type="dxa"/>
              <w:right w:w="53" w:type="dxa"/>
            </w:tcMar>
            <w:vAlign w:val="bottom"/>
          </w:tcPr>
          <w:p w14:paraId="565228D2" w14:textId="77777777" w:rsidR="00113E29" w:rsidRDefault="00000000">
            <w:pPr>
              <w:spacing w:before="53" w:after="30"/>
              <w:jc w:val="center"/>
            </w:pPr>
            <w:r>
              <w:rPr>
                <w:i/>
                <w:color w:val="000000"/>
                <w:sz w:val="18"/>
              </w:rPr>
              <w:t>(Address of principal executive offices)</w:t>
            </w:r>
          </w:p>
        </w:tc>
        <w:tc>
          <w:tcPr>
            <w:tcW w:w="2205" w:type="dxa"/>
            <w:tcBorders>
              <w:top w:val="nil"/>
              <w:left w:val="nil"/>
              <w:bottom w:val="nil"/>
              <w:right w:val="nil"/>
            </w:tcBorders>
            <w:tcMar>
              <w:top w:w="0" w:type="dxa"/>
              <w:left w:w="0" w:type="dxa"/>
              <w:bottom w:w="0" w:type="dxa"/>
              <w:right w:w="0" w:type="dxa"/>
            </w:tcMar>
            <w:vAlign w:val="bottom"/>
          </w:tcPr>
          <w:p w14:paraId="28F4F63A" w14:textId="77777777" w:rsidR="00113E29" w:rsidRDefault="00113E29">
            <w:pPr>
              <w:rPr>
                <w:sz w:val="18"/>
              </w:rPr>
            </w:pPr>
          </w:p>
        </w:tc>
        <w:tc>
          <w:tcPr>
            <w:tcW w:w="1605" w:type="dxa"/>
            <w:tcBorders>
              <w:top w:val="nil"/>
              <w:left w:val="nil"/>
              <w:bottom w:val="nil"/>
              <w:right w:val="nil"/>
            </w:tcBorders>
            <w:tcMar>
              <w:top w:w="0" w:type="dxa"/>
              <w:left w:w="53" w:type="dxa"/>
              <w:bottom w:w="0" w:type="dxa"/>
              <w:right w:w="53" w:type="dxa"/>
            </w:tcMar>
            <w:vAlign w:val="bottom"/>
          </w:tcPr>
          <w:p w14:paraId="5896E529" w14:textId="77777777" w:rsidR="00113E29" w:rsidRDefault="00000000">
            <w:pPr>
              <w:spacing w:before="53" w:after="30"/>
              <w:jc w:val="center"/>
            </w:pPr>
            <w:r>
              <w:rPr>
                <w:i/>
                <w:color w:val="000000"/>
                <w:sz w:val="18"/>
              </w:rPr>
              <w:t>(Zip Code)</w:t>
            </w:r>
          </w:p>
        </w:tc>
      </w:tr>
    </w:tbl>
    <w:p w14:paraId="175BC249" w14:textId="77777777" w:rsidR="00113E29" w:rsidRDefault="00113E29">
      <w:pPr>
        <w:jc w:val="center"/>
        <w:rPr>
          <w:b/>
          <w:sz w:val="18"/>
        </w:rPr>
      </w:pPr>
    </w:p>
    <w:p w14:paraId="36392603" w14:textId="77777777" w:rsidR="00113E29" w:rsidRDefault="00000000">
      <w:pPr>
        <w:spacing w:before="60"/>
        <w:jc w:val="center"/>
        <w:rPr>
          <w:b/>
          <w:sz w:val="18"/>
        </w:rPr>
      </w:pPr>
      <w:r>
        <w:rPr>
          <w:b/>
          <w:color w:val="000000"/>
          <w:sz w:val="18"/>
        </w:rPr>
        <w:t>(980)</w:t>
      </w:r>
      <w:r>
        <w:rPr>
          <w:b/>
          <w:sz w:val="18"/>
        </w:rPr>
        <w:t xml:space="preserve"> </w:t>
      </w:r>
      <w:r>
        <w:rPr>
          <w:b/>
          <w:color w:val="000000"/>
          <w:sz w:val="18"/>
        </w:rPr>
        <w:t>264-4300</w:t>
      </w:r>
    </w:p>
    <w:p w14:paraId="49742378" w14:textId="77777777" w:rsidR="00113E29" w:rsidRDefault="00000000">
      <w:pPr>
        <w:spacing w:after="60"/>
        <w:jc w:val="center"/>
        <w:rPr>
          <w:i/>
          <w:sz w:val="18"/>
        </w:rPr>
      </w:pPr>
      <w:r>
        <w:rPr>
          <w:i/>
          <w:sz w:val="18"/>
        </w:rPr>
        <w:t>(Registrant’s telephone number, including area code) </w:t>
      </w:r>
    </w:p>
    <w:p w14:paraId="07819F65" w14:textId="77777777" w:rsidR="00113E29" w:rsidRDefault="00000000">
      <w:pPr>
        <w:spacing w:before="180"/>
        <w:jc w:val="center"/>
        <w:rPr>
          <w:b/>
          <w:sz w:val="16"/>
        </w:rPr>
      </w:pPr>
      <w:r>
        <w:rPr>
          <w:b/>
          <w:sz w:val="16"/>
        </w:rPr>
        <w:t>(Former name or former address, if changed since last report)</w:t>
      </w:r>
    </w:p>
    <w:tbl>
      <w:tblPr>
        <w:tblW w:w="3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tblGrid>
      <w:tr w:rsidR="00113E29" w14:paraId="4CA1695D" w14:textId="77777777">
        <w:trPr>
          <w:cantSplit/>
          <w:trHeight w:hRule="exact" w:val="75"/>
          <w:jc w:val="center"/>
        </w:trPr>
        <w:tc>
          <w:tcPr>
            <w:tcW w:w="3060" w:type="dxa"/>
            <w:tcBorders>
              <w:top w:val="single" w:sz="8" w:space="0" w:color="000000"/>
              <w:left w:val="nil"/>
              <w:bottom w:val="nil"/>
              <w:right w:val="nil"/>
            </w:tcBorders>
            <w:tcMar>
              <w:top w:w="0" w:type="dxa"/>
              <w:left w:w="0" w:type="dxa"/>
              <w:bottom w:w="0" w:type="dxa"/>
              <w:right w:w="0" w:type="dxa"/>
            </w:tcMar>
            <w:vAlign w:val="bottom"/>
          </w:tcPr>
          <w:p w14:paraId="12CC8F48" w14:textId="77777777" w:rsidR="00113E29" w:rsidRDefault="00113E29"/>
        </w:tc>
      </w:tr>
    </w:tbl>
    <w:p w14:paraId="6753F511" w14:textId="77777777" w:rsidR="00113E29" w:rsidRDefault="00113E29">
      <w:pPr>
        <w:jc w:val="center"/>
        <w:rPr>
          <w:sz w:val="1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
        <w:gridCol w:w="9945"/>
      </w:tblGrid>
      <w:tr w:rsidR="00113E29" w14:paraId="22EE9B19" w14:textId="77777777">
        <w:trPr>
          <w:cantSplit/>
          <w:jc w:val="center"/>
        </w:trPr>
        <w:tc>
          <w:tcPr>
            <w:tcW w:w="10260" w:type="dxa"/>
            <w:gridSpan w:val="2"/>
            <w:tcBorders>
              <w:top w:val="nil"/>
              <w:left w:val="nil"/>
              <w:bottom w:val="nil"/>
              <w:right w:val="nil"/>
            </w:tcBorders>
            <w:tcMar>
              <w:top w:w="0" w:type="dxa"/>
              <w:left w:w="53" w:type="dxa"/>
              <w:bottom w:w="0" w:type="dxa"/>
              <w:right w:w="53" w:type="dxa"/>
            </w:tcMar>
            <w:vAlign w:val="bottom"/>
          </w:tcPr>
          <w:p w14:paraId="1AED76AD" w14:textId="77777777" w:rsidR="00113E29" w:rsidRDefault="00000000">
            <w:pPr>
              <w:keepNext/>
              <w:spacing w:before="43" w:after="20"/>
              <w:rPr>
                <w:sz w:val="20"/>
              </w:rPr>
            </w:pPr>
            <w:r>
              <w:rPr>
                <w:sz w:val="20"/>
              </w:rPr>
              <w:t>Check the appropriate box if the Form 8-K filing is intended to simultaneously satisfy the filing obligation of the registrant under any of the following provisions (see General Instruction A.2. below):</w:t>
            </w:r>
          </w:p>
        </w:tc>
      </w:tr>
      <w:tr w:rsidR="00113E29" w14:paraId="4C67D915" w14:textId="77777777">
        <w:trPr>
          <w:cantSplit/>
          <w:trHeight w:hRule="exact" w:val="345"/>
          <w:jc w:val="center"/>
        </w:trPr>
        <w:tc>
          <w:tcPr>
            <w:tcW w:w="315" w:type="dxa"/>
            <w:tcBorders>
              <w:top w:val="nil"/>
              <w:left w:val="nil"/>
              <w:bottom w:val="nil"/>
              <w:right w:val="nil"/>
            </w:tcBorders>
            <w:tcMar>
              <w:top w:w="0" w:type="dxa"/>
              <w:left w:w="53" w:type="dxa"/>
              <w:bottom w:w="0" w:type="dxa"/>
              <w:right w:w="53" w:type="dxa"/>
            </w:tcMar>
            <w:vAlign w:val="center"/>
          </w:tcPr>
          <w:p w14:paraId="36C0D62A" w14:textId="77777777" w:rsidR="00113E29" w:rsidRDefault="00000000">
            <w:pPr>
              <w:keepNext/>
            </w:pPr>
            <w:r>
              <w:rPr>
                <w:color w:val="000000"/>
                <w:sz w:val="20"/>
              </w:rPr>
              <w:t>☐</w:t>
            </w:r>
          </w:p>
        </w:tc>
        <w:tc>
          <w:tcPr>
            <w:tcW w:w="9945" w:type="dxa"/>
            <w:tcBorders>
              <w:top w:val="nil"/>
              <w:left w:val="nil"/>
              <w:bottom w:val="nil"/>
              <w:right w:val="nil"/>
            </w:tcBorders>
            <w:tcMar>
              <w:top w:w="0" w:type="dxa"/>
              <w:left w:w="53" w:type="dxa"/>
              <w:bottom w:w="0" w:type="dxa"/>
              <w:right w:w="53" w:type="dxa"/>
            </w:tcMar>
            <w:vAlign w:val="center"/>
          </w:tcPr>
          <w:p w14:paraId="1EE4D90F" w14:textId="77777777" w:rsidR="00113E29" w:rsidRDefault="00000000">
            <w:pPr>
              <w:keepNext/>
            </w:pPr>
            <w:r>
              <w:rPr>
                <w:color w:val="000000"/>
                <w:sz w:val="20"/>
              </w:rPr>
              <w:t>Written communications pursuant to Rule 425 under the Securities Act (17 CFR 230.425)</w:t>
            </w:r>
          </w:p>
        </w:tc>
      </w:tr>
      <w:tr w:rsidR="00113E29" w14:paraId="400009AA" w14:textId="77777777">
        <w:trPr>
          <w:cantSplit/>
          <w:trHeight w:hRule="exact" w:val="345"/>
          <w:jc w:val="center"/>
        </w:trPr>
        <w:tc>
          <w:tcPr>
            <w:tcW w:w="315" w:type="dxa"/>
            <w:tcBorders>
              <w:top w:val="nil"/>
              <w:left w:val="nil"/>
              <w:bottom w:val="nil"/>
              <w:right w:val="nil"/>
            </w:tcBorders>
            <w:tcMar>
              <w:top w:w="0" w:type="dxa"/>
              <w:left w:w="53" w:type="dxa"/>
              <w:bottom w:w="0" w:type="dxa"/>
              <w:right w:w="53" w:type="dxa"/>
            </w:tcMar>
            <w:vAlign w:val="center"/>
          </w:tcPr>
          <w:p w14:paraId="46FFE327" w14:textId="77777777" w:rsidR="00113E29" w:rsidRDefault="00000000">
            <w:pPr>
              <w:keepNext/>
            </w:pPr>
            <w:r>
              <w:rPr>
                <w:color w:val="000000"/>
                <w:sz w:val="20"/>
              </w:rPr>
              <w:t>☐</w:t>
            </w:r>
          </w:p>
        </w:tc>
        <w:tc>
          <w:tcPr>
            <w:tcW w:w="9945" w:type="dxa"/>
            <w:tcBorders>
              <w:top w:val="nil"/>
              <w:left w:val="nil"/>
              <w:bottom w:val="nil"/>
              <w:right w:val="nil"/>
            </w:tcBorders>
            <w:tcMar>
              <w:top w:w="0" w:type="dxa"/>
              <w:left w:w="53" w:type="dxa"/>
              <w:bottom w:w="0" w:type="dxa"/>
              <w:right w:w="53" w:type="dxa"/>
            </w:tcMar>
            <w:vAlign w:val="center"/>
          </w:tcPr>
          <w:p w14:paraId="61BA37EA" w14:textId="77777777" w:rsidR="00113E29" w:rsidRDefault="00000000">
            <w:pPr>
              <w:keepNext/>
            </w:pPr>
            <w:r>
              <w:rPr>
                <w:color w:val="000000"/>
                <w:sz w:val="20"/>
              </w:rPr>
              <w:t>Soliciting material pursuant to Rule 14a-12 under the Exchange Act (17 CFR 240.14a-12)</w:t>
            </w:r>
          </w:p>
        </w:tc>
      </w:tr>
      <w:tr w:rsidR="00113E29" w14:paraId="481701C3" w14:textId="77777777">
        <w:trPr>
          <w:cantSplit/>
          <w:trHeight w:hRule="exact" w:val="345"/>
          <w:jc w:val="center"/>
        </w:trPr>
        <w:tc>
          <w:tcPr>
            <w:tcW w:w="315" w:type="dxa"/>
            <w:tcBorders>
              <w:top w:val="nil"/>
              <w:left w:val="nil"/>
              <w:bottom w:val="nil"/>
              <w:right w:val="nil"/>
            </w:tcBorders>
            <w:tcMar>
              <w:top w:w="0" w:type="dxa"/>
              <w:left w:w="53" w:type="dxa"/>
              <w:bottom w:w="0" w:type="dxa"/>
              <w:right w:w="53" w:type="dxa"/>
            </w:tcMar>
            <w:vAlign w:val="center"/>
          </w:tcPr>
          <w:p w14:paraId="5C7F89AF" w14:textId="77777777" w:rsidR="00113E29" w:rsidRDefault="00000000">
            <w:pPr>
              <w:keepNext/>
            </w:pPr>
            <w:r>
              <w:rPr>
                <w:color w:val="000000"/>
                <w:sz w:val="20"/>
              </w:rPr>
              <w:t>☐</w:t>
            </w:r>
          </w:p>
        </w:tc>
        <w:tc>
          <w:tcPr>
            <w:tcW w:w="9945" w:type="dxa"/>
            <w:tcBorders>
              <w:top w:val="nil"/>
              <w:left w:val="nil"/>
              <w:bottom w:val="nil"/>
              <w:right w:val="nil"/>
            </w:tcBorders>
            <w:tcMar>
              <w:top w:w="0" w:type="dxa"/>
              <w:left w:w="53" w:type="dxa"/>
              <w:bottom w:w="0" w:type="dxa"/>
              <w:right w:w="53" w:type="dxa"/>
            </w:tcMar>
            <w:vAlign w:val="center"/>
          </w:tcPr>
          <w:p w14:paraId="23D1F0FE" w14:textId="77777777" w:rsidR="00113E29" w:rsidRDefault="00000000">
            <w:pPr>
              <w:keepNext/>
            </w:pPr>
            <w:r>
              <w:rPr>
                <w:color w:val="000000"/>
                <w:sz w:val="20"/>
              </w:rPr>
              <w:t>Pre-commencement communications pursuant to Rule 14d-2(b) under the Exchange Act (17 CFR 240.14d- 2(b))</w:t>
            </w:r>
          </w:p>
        </w:tc>
      </w:tr>
      <w:tr w:rsidR="00113E29" w14:paraId="7D0C9444" w14:textId="77777777">
        <w:trPr>
          <w:cantSplit/>
          <w:trHeight w:hRule="exact" w:val="345"/>
          <w:jc w:val="center"/>
        </w:trPr>
        <w:tc>
          <w:tcPr>
            <w:tcW w:w="315" w:type="dxa"/>
            <w:tcBorders>
              <w:top w:val="nil"/>
              <w:left w:val="nil"/>
              <w:bottom w:val="nil"/>
              <w:right w:val="nil"/>
            </w:tcBorders>
            <w:tcMar>
              <w:top w:w="0" w:type="dxa"/>
              <w:left w:w="53" w:type="dxa"/>
              <w:bottom w:w="0" w:type="dxa"/>
              <w:right w:w="53" w:type="dxa"/>
            </w:tcMar>
            <w:vAlign w:val="center"/>
          </w:tcPr>
          <w:p w14:paraId="35AB663D" w14:textId="77777777" w:rsidR="00113E29" w:rsidRDefault="00000000">
            <w:r>
              <w:rPr>
                <w:color w:val="000000"/>
                <w:sz w:val="20"/>
              </w:rPr>
              <w:t>☐</w:t>
            </w:r>
          </w:p>
        </w:tc>
        <w:tc>
          <w:tcPr>
            <w:tcW w:w="9945" w:type="dxa"/>
            <w:tcBorders>
              <w:top w:val="nil"/>
              <w:left w:val="nil"/>
              <w:bottom w:val="nil"/>
              <w:right w:val="nil"/>
            </w:tcBorders>
            <w:tcMar>
              <w:top w:w="0" w:type="dxa"/>
              <w:left w:w="53" w:type="dxa"/>
              <w:bottom w:w="0" w:type="dxa"/>
              <w:right w:w="53" w:type="dxa"/>
            </w:tcMar>
            <w:vAlign w:val="center"/>
          </w:tcPr>
          <w:p w14:paraId="0B7E082E" w14:textId="77777777" w:rsidR="00113E29" w:rsidRDefault="00000000">
            <w:r>
              <w:rPr>
                <w:color w:val="000000"/>
                <w:sz w:val="20"/>
              </w:rPr>
              <w:t>Pre-commencement communications pursuant to Rule 13e-4(c) under the Exchange Act (17 CFR 240.13e- 4(c))</w:t>
            </w:r>
          </w:p>
        </w:tc>
      </w:tr>
    </w:tbl>
    <w:p w14:paraId="66A0E073" w14:textId="77777777" w:rsidR="00113E29" w:rsidRDefault="00113E29"/>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165"/>
        <w:gridCol w:w="3000"/>
        <w:gridCol w:w="165"/>
        <w:gridCol w:w="3000"/>
      </w:tblGrid>
      <w:tr w:rsidR="00113E29" w14:paraId="670AF29E" w14:textId="77777777">
        <w:trPr>
          <w:cantSplit/>
          <w:trHeight w:hRule="exact" w:val="255"/>
          <w:jc w:val="center"/>
        </w:trPr>
        <w:tc>
          <w:tcPr>
            <w:tcW w:w="9330" w:type="dxa"/>
            <w:gridSpan w:val="5"/>
            <w:tcBorders>
              <w:top w:val="nil"/>
              <w:left w:val="nil"/>
              <w:bottom w:val="nil"/>
              <w:right w:val="nil"/>
            </w:tcBorders>
            <w:tcMar>
              <w:top w:w="0" w:type="dxa"/>
              <w:left w:w="53" w:type="dxa"/>
              <w:bottom w:w="0" w:type="dxa"/>
              <w:right w:w="53" w:type="dxa"/>
            </w:tcMar>
            <w:vAlign w:val="bottom"/>
          </w:tcPr>
          <w:p w14:paraId="44CF7D69" w14:textId="77777777" w:rsidR="00113E29" w:rsidRDefault="00000000">
            <w:pPr>
              <w:keepNext/>
              <w:spacing w:before="53" w:after="30"/>
              <w:jc w:val="center"/>
            </w:pPr>
            <w:r>
              <w:rPr>
                <w:b/>
                <w:color w:val="000000"/>
                <w:sz w:val="16"/>
              </w:rPr>
              <w:t>Securities registered pursuant to Section 12(b) of the Act:</w:t>
            </w:r>
          </w:p>
        </w:tc>
      </w:tr>
      <w:tr w:rsidR="00113E29" w14:paraId="0DE53F43" w14:textId="77777777">
        <w:trPr>
          <w:cantSplit/>
          <w:trHeight w:hRule="exact" w:val="255"/>
          <w:jc w:val="center"/>
        </w:trPr>
        <w:tc>
          <w:tcPr>
            <w:tcW w:w="3000" w:type="dxa"/>
            <w:tcBorders>
              <w:top w:val="nil"/>
              <w:left w:val="nil"/>
              <w:bottom w:val="nil"/>
              <w:right w:val="nil"/>
            </w:tcBorders>
            <w:tcMar>
              <w:top w:w="0" w:type="dxa"/>
              <w:left w:w="53" w:type="dxa"/>
              <w:bottom w:w="0" w:type="dxa"/>
              <w:right w:w="53" w:type="dxa"/>
            </w:tcMar>
            <w:vAlign w:val="bottom"/>
          </w:tcPr>
          <w:p w14:paraId="2A0A908F" w14:textId="77777777" w:rsidR="00113E29" w:rsidRDefault="00000000">
            <w:pPr>
              <w:keepNext/>
              <w:spacing w:before="53" w:after="30"/>
              <w:jc w:val="center"/>
            </w:pPr>
            <w:r>
              <w:rPr>
                <w:i/>
                <w:color w:val="000000"/>
                <w:sz w:val="16"/>
              </w:rPr>
              <w:t>Title of each class</w:t>
            </w:r>
          </w:p>
        </w:tc>
        <w:tc>
          <w:tcPr>
            <w:tcW w:w="165" w:type="dxa"/>
            <w:tcBorders>
              <w:top w:val="nil"/>
              <w:left w:val="nil"/>
              <w:bottom w:val="nil"/>
              <w:right w:val="nil"/>
            </w:tcBorders>
            <w:tcMar>
              <w:top w:w="0" w:type="dxa"/>
              <w:left w:w="0" w:type="dxa"/>
              <w:bottom w:w="0" w:type="dxa"/>
              <w:right w:w="0" w:type="dxa"/>
            </w:tcMar>
            <w:vAlign w:val="bottom"/>
          </w:tcPr>
          <w:p w14:paraId="72588CC5" w14:textId="77777777" w:rsidR="00113E29" w:rsidRDefault="00113E29">
            <w:pPr>
              <w:keepNext/>
            </w:pPr>
          </w:p>
        </w:tc>
        <w:tc>
          <w:tcPr>
            <w:tcW w:w="3000" w:type="dxa"/>
            <w:tcBorders>
              <w:top w:val="nil"/>
              <w:left w:val="nil"/>
              <w:bottom w:val="nil"/>
              <w:right w:val="nil"/>
            </w:tcBorders>
            <w:tcMar>
              <w:top w:w="0" w:type="dxa"/>
              <w:left w:w="53" w:type="dxa"/>
              <w:bottom w:w="0" w:type="dxa"/>
              <w:right w:w="53" w:type="dxa"/>
            </w:tcMar>
            <w:vAlign w:val="bottom"/>
          </w:tcPr>
          <w:p w14:paraId="4A1D6511" w14:textId="77777777" w:rsidR="00113E29" w:rsidRDefault="00000000">
            <w:pPr>
              <w:keepNext/>
              <w:spacing w:before="53" w:after="30"/>
              <w:jc w:val="center"/>
            </w:pPr>
            <w:r>
              <w:rPr>
                <w:i/>
                <w:color w:val="000000"/>
                <w:sz w:val="16"/>
              </w:rPr>
              <w:t>Trading symbol</w:t>
            </w:r>
          </w:p>
        </w:tc>
        <w:tc>
          <w:tcPr>
            <w:tcW w:w="165" w:type="dxa"/>
            <w:tcBorders>
              <w:top w:val="nil"/>
              <w:left w:val="nil"/>
              <w:bottom w:val="nil"/>
              <w:right w:val="nil"/>
            </w:tcBorders>
            <w:tcMar>
              <w:top w:w="0" w:type="dxa"/>
              <w:left w:w="0" w:type="dxa"/>
              <w:bottom w:w="0" w:type="dxa"/>
              <w:right w:w="0" w:type="dxa"/>
            </w:tcMar>
            <w:vAlign w:val="bottom"/>
          </w:tcPr>
          <w:p w14:paraId="64BB0E9F" w14:textId="77777777" w:rsidR="00113E29" w:rsidRDefault="00113E29">
            <w:pPr>
              <w:keepNext/>
            </w:pPr>
          </w:p>
        </w:tc>
        <w:tc>
          <w:tcPr>
            <w:tcW w:w="3000" w:type="dxa"/>
            <w:tcBorders>
              <w:top w:val="nil"/>
              <w:left w:val="nil"/>
              <w:bottom w:val="nil"/>
              <w:right w:val="nil"/>
            </w:tcBorders>
            <w:tcMar>
              <w:top w:w="0" w:type="dxa"/>
              <w:left w:w="53" w:type="dxa"/>
              <w:bottom w:w="0" w:type="dxa"/>
              <w:right w:w="53" w:type="dxa"/>
            </w:tcMar>
            <w:vAlign w:val="bottom"/>
          </w:tcPr>
          <w:p w14:paraId="772CD49B" w14:textId="77777777" w:rsidR="00113E29" w:rsidRDefault="00000000">
            <w:pPr>
              <w:keepNext/>
              <w:spacing w:before="53" w:after="30"/>
              <w:jc w:val="center"/>
            </w:pPr>
            <w:r>
              <w:rPr>
                <w:i/>
                <w:color w:val="000000"/>
                <w:sz w:val="16"/>
              </w:rPr>
              <w:t>Name of each exchange on which registered</w:t>
            </w:r>
          </w:p>
        </w:tc>
      </w:tr>
      <w:tr w:rsidR="00113E29" w14:paraId="2D8EA141" w14:textId="77777777">
        <w:trPr>
          <w:cantSplit/>
          <w:trHeight w:hRule="exact" w:val="255"/>
          <w:jc w:val="center"/>
        </w:trPr>
        <w:tc>
          <w:tcPr>
            <w:tcW w:w="3000" w:type="dxa"/>
            <w:tcBorders>
              <w:top w:val="nil"/>
              <w:left w:val="nil"/>
              <w:bottom w:val="nil"/>
              <w:right w:val="nil"/>
            </w:tcBorders>
            <w:tcMar>
              <w:top w:w="0" w:type="dxa"/>
              <w:left w:w="53" w:type="dxa"/>
              <w:bottom w:w="0" w:type="dxa"/>
              <w:right w:w="53" w:type="dxa"/>
            </w:tcMar>
            <w:vAlign w:val="bottom"/>
          </w:tcPr>
          <w:p w14:paraId="2EB8B80B" w14:textId="77777777" w:rsidR="00113E29" w:rsidRDefault="00000000">
            <w:pPr>
              <w:spacing w:before="53" w:after="30"/>
              <w:jc w:val="center"/>
            </w:pPr>
            <w:r>
              <w:rPr>
                <w:b/>
                <w:color w:val="000000"/>
                <w:sz w:val="16"/>
              </w:rPr>
              <w:t>Common Stock, par value $0.01</w:t>
            </w:r>
          </w:p>
        </w:tc>
        <w:tc>
          <w:tcPr>
            <w:tcW w:w="165" w:type="dxa"/>
            <w:tcBorders>
              <w:top w:val="nil"/>
              <w:left w:val="nil"/>
              <w:bottom w:val="nil"/>
              <w:right w:val="nil"/>
            </w:tcBorders>
            <w:tcMar>
              <w:top w:w="0" w:type="dxa"/>
              <w:left w:w="0" w:type="dxa"/>
              <w:bottom w:w="0" w:type="dxa"/>
              <w:right w:w="0" w:type="dxa"/>
            </w:tcMar>
            <w:vAlign w:val="bottom"/>
          </w:tcPr>
          <w:p w14:paraId="7F795B81" w14:textId="77777777" w:rsidR="00113E29" w:rsidRDefault="00113E29"/>
        </w:tc>
        <w:tc>
          <w:tcPr>
            <w:tcW w:w="3000" w:type="dxa"/>
            <w:tcBorders>
              <w:top w:val="nil"/>
              <w:left w:val="nil"/>
              <w:bottom w:val="nil"/>
              <w:right w:val="nil"/>
            </w:tcBorders>
            <w:tcMar>
              <w:top w:w="0" w:type="dxa"/>
              <w:left w:w="53" w:type="dxa"/>
              <w:bottom w:w="0" w:type="dxa"/>
              <w:right w:w="53" w:type="dxa"/>
            </w:tcMar>
            <w:vAlign w:val="bottom"/>
          </w:tcPr>
          <w:p w14:paraId="6DB85813" w14:textId="77777777" w:rsidR="00113E29" w:rsidRDefault="00000000">
            <w:pPr>
              <w:spacing w:before="53" w:after="30"/>
              <w:jc w:val="center"/>
            </w:pPr>
            <w:r>
              <w:rPr>
                <w:b/>
                <w:color w:val="000000"/>
                <w:sz w:val="16"/>
              </w:rPr>
              <w:t>NNBR</w:t>
            </w:r>
          </w:p>
        </w:tc>
        <w:tc>
          <w:tcPr>
            <w:tcW w:w="165" w:type="dxa"/>
            <w:tcBorders>
              <w:top w:val="nil"/>
              <w:left w:val="nil"/>
              <w:bottom w:val="nil"/>
              <w:right w:val="nil"/>
            </w:tcBorders>
            <w:tcMar>
              <w:top w:w="0" w:type="dxa"/>
              <w:left w:w="0" w:type="dxa"/>
              <w:bottom w:w="0" w:type="dxa"/>
              <w:right w:w="0" w:type="dxa"/>
            </w:tcMar>
            <w:vAlign w:val="bottom"/>
          </w:tcPr>
          <w:p w14:paraId="5417C69D" w14:textId="77777777" w:rsidR="00113E29" w:rsidRDefault="00113E29"/>
        </w:tc>
        <w:tc>
          <w:tcPr>
            <w:tcW w:w="3000" w:type="dxa"/>
            <w:tcBorders>
              <w:top w:val="nil"/>
              <w:left w:val="nil"/>
              <w:bottom w:val="nil"/>
              <w:right w:val="nil"/>
            </w:tcBorders>
            <w:tcMar>
              <w:top w:w="0" w:type="dxa"/>
              <w:left w:w="53" w:type="dxa"/>
              <w:bottom w:w="0" w:type="dxa"/>
              <w:right w:w="53" w:type="dxa"/>
            </w:tcMar>
            <w:vAlign w:val="bottom"/>
          </w:tcPr>
          <w:p w14:paraId="2F2B5CAA" w14:textId="77777777" w:rsidR="00113E29" w:rsidRDefault="00000000">
            <w:pPr>
              <w:spacing w:before="53" w:after="30"/>
              <w:jc w:val="center"/>
            </w:pPr>
            <w:r>
              <w:rPr>
                <w:b/>
                <w:color w:val="000000"/>
                <w:sz w:val="16"/>
              </w:rPr>
              <w:t>The Nasdaq Stock Market LLC</w:t>
            </w:r>
          </w:p>
        </w:tc>
      </w:tr>
    </w:tbl>
    <w:p w14:paraId="53CCF6A1" w14:textId="77777777" w:rsidR="00113E29" w:rsidRDefault="00113E29">
      <w:pPr>
        <w:jc w:val="center"/>
        <w:rPr>
          <w:sz w:val="1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5"/>
        <w:gridCol w:w="315"/>
      </w:tblGrid>
      <w:tr w:rsidR="00113E29" w14:paraId="1F069F78" w14:textId="77777777">
        <w:trPr>
          <w:cantSplit/>
          <w:jc w:val="center"/>
        </w:trPr>
        <w:tc>
          <w:tcPr>
            <w:tcW w:w="10260" w:type="dxa"/>
            <w:gridSpan w:val="2"/>
            <w:tcBorders>
              <w:top w:val="nil"/>
              <w:left w:val="nil"/>
              <w:bottom w:val="nil"/>
              <w:right w:val="nil"/>
            </w:tcBorders>
            <w:tcMar>
              <w:top w:w="0" w:type="dxa"/>
              <w:left w:w="53" w:type="dxa"/>
              <w:bottom w:w="0" w:type="dxa"/>
              <w:right w:w="53" w:type="dxa"/>
            </w:tcMar>
            <w:vAlign w:val="bottom"/>
          </w:tcPr>
          <w:p w14:paraId="791E6B48" w14:textId="77777777" w:rsidR="00113E29" w:rsidRDefault="00000000">
            <w:pPr>
              <w:keepNext/>
              <w:spacing w:before="43" w:after="20"/>
              <w:rPr>
                <w:sz w:val="20"/>
              </w:rPr>
            </w:pPr>
            <w:r>
              <w:rPr>
                <w:sz w:val="20"/>
              </w:rPr>
              <w:t>Indicate by check mark whether the registrant is an emerging growth company as defined in Rule 405 of the Securities Act of 1933 (§230.405 of this chapter) or Rule 12b-2 of the Securities Exchange Act of 1934 (§240.12b-2 of this chapter).</w:t>
            </w:r>
          </w:p>
        </w:tc>
      </w:tr>
      <w:tr w:rsidR="00113E29" w14:paraId="475F7986" w14:textId="77777777">
        <w:trPr>
          <w:cantSplit/>
          <w:trHeight w:hRule="exact" w:val="345"/>
          <w:jc w:val="center"/>
        </w:trPr>
        <w:tc>
          <w:tcPr>
            <w:tcW w:w="9945" w:type="dxa"/>
            <w:tcBorders>
              <w:top w:val="nil"/>
              <w:left w:val="nil"/>
              <w:bottom w:val="nil"/>
              <w:right w:val="nil"/>
            </w:tcBorders>
            <w:tcMar>
              <w:top w:w="0" w:type="dxa"/>
              <w:left w:w="0" w:type="dxa"/>
              <w:bottom w:w="0" w:type="dxa"/>
              <w:right w:w="53" w:type="dxa"/>
            </w:tcMar>
            <w:vAlign w:val="center"/>
          </w:tcPr>
          <w:p w14:paraId="5C20913D" w14:textId="77777777" w:rsidR="00113E29" w:rsidRDefault="00000000">
            <w:pPr>
              <w:keepNext/>
              <w:jc w:val="right"/>
            </w:pPr>
            <w:r>
              <w:rPr>
                <w:color w:val="000000"/>
                <w:sz w:val="20"/>
              </w:rPr>
              <w:t xml:space="preserve">Emerging growth company.  </w:t>
            </w:r>
          </w:p>
        </w:tc>
        <w:tc>
          <w:tcPr>
            <w:tcW w:w="315" w:type="dxa"/>
            <w:tcBorders>
              <w:top w:val="nil"/>
              <w:left w:val="nil"/>
              <w:bottom w:val="nil"/>
              <w:right w:val="nil"/>
            </w:tcBorders>
            <w:tcMar>
              <w:top w:w="0" w:type="dxa"/>
              <w:left w:w="53" w:type="dxa"/>
              <w:bottom w:w="0" w:type="dxa"/>
              <w:right w:w="53" w:type="dxa"/>
            </w:tcMar>
            <w:vAlign w:val="center"/>
          </w:tcPr>
          <w:p w14:paraId="6870B869" w14:textId="77777777" w:rsidR="00113E29" w:rsidRDefault="00000000">
            <w:pPr>
              <w:keepNext/>
              <w:jc w:val="center"/>
            </w:pPr>
            <w:r>
              <w:rPr>
                <w:color w:val="000000"/>
                <w:sz w:val="20"/>
              </w:rPr>
              <w:t>☐</w:t>
            </w:r>
          </w:p>
        </w:tc>
      </w:tr>
      <w:tr w:rsidR="00113E29" w14:paraId="2554A6E6" w14:textId="77777777">
        <w:trPr>
          <w:cantSplit/>
          <w:trHeight w:hRule="exact" w:val="735"/>
          <w:jc w:val="center"/>
        </w:trPr>
        <w:tc>
          <w:tcPr>
            <w:tcW w:w="10260" w:type="dxa"/>
            <w:gridSpan w:val="2"/>
            <w:tcBorders>
              <w:top w:val="nil"/>
              <w:left w:val="nil"/>
              <w:bottom w:val="nil"/>
              <w:right w:val="nil"/>
            </w:tcBorders>
            <w:tcMar>
              <w:top w:w="0" w:type="dxa"/>
              <w:left w:w="53" w:type="dxa"/>
              <w:bottom w:w="0" w:type="dxa"/>
              <w:right w:w="53" w:type="dxa"/>
            </w:tcMar>
            <w:vAlign w:val="bottom"/>
          </w:tcPr>
          <w:p w14:paraId="34C5DA4E" w14:textId="77777777" w:rsidR="00113E29" w:rsidRDefault="00000000">
            <w:pPr>
              <w:spacing w:before="53" w:after="30"/>
            </w:pPr>
            <w:r>
              <w:rPr>
                <w:color w:val="000000"/>
                <w:sz w:val="20"/>
              </w:rPr>
              <w:t>If an emerging growth company, indicate by check mark if the registrant has elected not to use the extended transition period for complying with any new or revised financial accounting standards provided pursuant to Section 13(a) of the Exchange Act.  ☐</w:t>
            </w:r>
          </w:p>
        </w:tc>
      </w:tr>
    </w:tbl>
    <w:p w14:paraId="3B9380C0" w14:textId="77777777" w:rsidR="00113E29" w:rsidRDefault="00113E29">
      <w:pPr>
        <w:jc w:val="center"/>
        <w:rPr>
          <w:sz w:val="10"/>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113E29" w14:paraId="504616E5" w14:textId="77777777">
        <w:trPr>
          <w:cantSplit/>
          <w:trHeight w:hRule="exact" w:val="60"/>
          <w:jc w:val="center"/>
        </w:trPr>
        <w:tc>
          <w:tcPr>
            <w:tcW w:w="9360" w:type="dxa"/>
            <w:tcBorders>
              <w:top w:val="nil"/>
              <w:left w:val="nil"/>
              <w:bottom w:val="double" w:sz="8" w:space="0" w:color="000000"/>
              <w:right w:val="nil"/>
            </w:tcBorders>
            <w:tcMar>
              <w:top w:w="0" w:type="dxa"/>
              <w:left w:w="0" w:type="dxa"/>
              <w:bottom w:w="0" w:type="dxa"/>
              <w:right w:w="0" w:type="dxa"/>
            </w:tcMar>
            <w:vAlign w:val="bottom"/>
          </w:tcPr>
          <w:p w14:paraId="24BF0C42" w14:textId="77777777" w:rsidR="00113E29" w:rsidRDefault="00113E29"/>
        </w:tc>
      </w:tr>
    </w:tbl>
    <w:p w14:paraId="2BE91DA5" w14:textId="77777777" w:rsidR="00113E29" w:rsidRDefault="00113E29">
      <w:pPr>
        <w:jc w:val="center"/>
        <w:rPr>
          <w:sz w:val="2"/>
        </w:rPr>
      </w:pPr>
    </w:p>
    <w:p w14:paraId="2922FD3D" w14:textId="77777777" w:rsidR="00113E29" w:rsidRDefault="00113E29">
      <w:pPr>
        <w:jc w:val="center"/>
        <w:rPr>
          <w:sz w:val="2"/>
        </w:rPr>
        <w:sectPr w:rsidR="00113E29">
          <w:headerReference w:type="default" r:id="rId8"/>
          <w:footerReference w:type="default" r:id="rId9"/>
          <w:type w:val="continuous"/>
          <w:pgSz w:w="12240" w:h="15840"/>
          <w:pgMar w:top="1440" w:right="1440" w:bottom="1440" w:left="1440" w:header="0" w:footer="0" w:gutter="0"/>
          <w:cols w:space="720"/>
          <w:docGrid w:linePitch="360"/>
        </w:sectPr>
      </w:pPr>
    </w:p>
    <w:p w14:paraId="3E59CCC6" w14:textId="77777777" w:rsidR="00113E29" w:rsidRDefault="00000000">
      <w:pPr>
        <w:spacing w:line="269" w:lineRule="auto"/>
        <w:outlineLvl w:val="0"/>
      </w:pPr>
      <w:bookmarkStart w:id="0" w:name="Section2"/>
      <w:bookmarkEnd w:id="0"/>
      <w:r>
        <w:rPr>
          <w:b/>
          <w:sz w:val="20"/>
        </w:rPr>
        <w:t>Item 5.03 Amendments to Articles of Incorporation or Bylaws; Change in Fiscal Year</w:t>
      </w:r>
    </w:p>
    <w:p w14:paraId="1611A9F0" w14:textId="77777777" w:rsidR="00113E29" w:rsidRDefault="00113E29">
      <w:pPr>
        <w:spacing w:line="276" w:lineRule="auto"/>
        <w:rPr>
          <w:rFonts w:ascii="Arial" w:eastAsia="Arial" w:hAnsi="Arial" w:cs="Arial"/>
        </w:rPr>
      </w:pPr>
    </w:p>
    <w:p w14:paraId="3EB12624" w14:textId="77777777" w:rsidR="00113E29" w:rsidRDefault="00000000">
      <w:pPr>
        <w:spacing w:line="269" w:lineRule="auto"/>
        <w:ind w:firstLine="720"/>
        <w:jc w:val="both"/>
      </w:pPr>
      <w:r>
        <w:rPr>
          <w:sz w:val="20"/>
        </w:rPr>
        <w:lastRenderedPageBreak/>
        <w:t>On September 30, 2026, at a special meeting of stockholders (the “Special Meeting”) of NN, Inc. (the “Company”), the Company’s stockholders approved the amendment and restatement of the Company’s Certificate of Incorporation to, among other things:</w:t>
      </w:r>
    </w:p>
    <w:p w14:paraId="2D1117A2" w14:textId="77777777" w:rsidR="00113E29" w:rsidRDefault="00113E29">
      <w:pPr>
        <w:spacing w:line="269" w:lineRule="auto"/>
        <w:ind w:firstLine="720"/>
        <w:jc w:val="both"/>
        <w:rPr>
          <w:sz w:val="20"/>
        </w:rPr>
      </w:pPr>
    </w:p>
    <w:p w14:paraId="03C4728E" w14:textId="77777777" w:rsidR="00113E29" w:rsidRDefault="00000000">
      <w:pPr>
        <w:numPr>
          <w:ilvl w:val="0"/>
          <w:numId w:val="4"/>
        </w:numPr>
        <w:spacing w:line="269" w:lineRule="auto"/>
        <w:jc w:val="both"/>
        <w:rPr>
          <w:sz w:val="20"/>
        </w:rPr>
      </w:pPr>
      <w:r>
        <w:rPr>
          <w:sz w:val="20"/>
        </w:rPr>
        <w:t>increase the authorized number of shares of common stock, par value $0.01 per share (the “Common Stock”), from 90,000,000 shares to 180,000,000 shares;</w:t>
      </w:r>
    </w:p>
    <w:p w14:paraId="226B56C1" w14:textId="77777777" w:rsidR="00113E29" w:rsidRDefault="00000000">
      <w:pPr>
        <w:numPr>
          <w:ilvl w:val="0"/>
          <w:numId w:val="4"/>
        </w:numPr>
        <w:spacing w:line="269" w:lineRule="auto"/>
        <w:jc w:val="both"/>
        <w:rPr>
          <w:sz w:val="20"/>
        </w:rPr>
      </w:pPr>
      <w:r>
        <w:rPr>
          <w:sz w:val="20"/>
        </w:rPr>
        <w:t>provide for exculpation of officers permitted by Delaware law;</w:t>
      </w:r>
    </w:p>
    <w:p w14:paraId="0AEBE130" w14:textId="77777777" w:rsidR="00113E29" w:rsidRDefault="00000000">
      <w:pPr>
        <w:numPr>
          <w:ilvl w:val="0"/>
          <w:numId w:val="4"/>
        </w:numPr>
        <w:spacing w:line="269" w:lineRule="auto"/>
        <w:jc w:val="both"/>
        <w:rPr>
          <w:sz w:val="20"/>
        </w:rPr>
      </w:pPr>
      <w:r>
        <w:rPr>
          <w:sz w:val="20"/>
        </w:rPr>
        <w:t>add forum selection provisions;</w:t>
      </w:r>
    </w:p>
    <w:p w14:paraId="162AB553" w14:textId="77777777" w:rsidR="00113E29" w:rsidRDefault="00000000">
      <w:pPr>
        <w:numPr>
          <w:ilvl w:val="0"/>
          <w:numId w:val="4"/>
        </w:numPr>
        <w:spacing w:line="269" w:lineRule="auto"/>
        <w:jc w:val="both"/>
        <w:rPr>
          <w:sz w:val="20"/>
        </w:rPr>
      </w:pPr>
      <w:r>
        <w:rPr>
          <w:sz w:val="20"/>
        </w:rPr>
        <w:t>modify requirements to amend any certificate of designation that relates to the terms of one or more outstanding series of preferred stock; and</w:t>
      </w:r>
    </w:p>
    <w:p w14:paraId="7F7ADE2E" w14:textId="77777777" w:rsidR="00113E29" w:rsidRDefault="00000000">
      <w:pPr>
        <w:numPr>
          <w:ilvl w:val="0"/>
          <w:numId w:val="4"/>
        </w:numPr>
        <w:spacing w:line="269" w:lineRule="auto"/>
        <w:jc w:val="both"/>
        <w:rPr>
          <w:sz w:val="20"/>
        </w:rPr>
      </w:pPr>
      <w:r>
        <w:rPr>
          <w:sz w:val="20"/>
        </w:rPr>
        <w:t>remove outdated provisions related to the declassification of the Board of Directors (the “Board”) of the Company and make other ministerial changes (each of the amendments set forth in clauses (</w:t>
      </w:r>
      <w:proofErr w:type="spellStart"/>
      <w:r>
        <w:rPr>
          <w:sz w:val="20"/>
        </w:rPr>
        <w:t>i</w:t>
      </w:r>
      <w:proofErr w:type="spellEnd"/>
      <w:r>
        <w:rPr>
          <w:sz w:val="20"/>
        </w:rPr>
        <w:t>) through (v), collectively, the “Charter Amendments”).</w:t>
      </w:r>
    </w:p>
    <w:p w14:paraId="27AA9149" w14:textId="77777777" w:rsidR="00113E29" w:rsidRDefault="00113E29">
      <w:pPr>
        <w:spacing w:line="269" w:lineRule="auto"/>
        <w:jc w:val="both"/>
        <w:rPr>
          <w:sz w:val="20"/>
        </w:rPr>
      </w:pPr>
    </w:p>
    <w:p w14:paraId="559459B0" w14:textId="77777777" w:rsidR="00113E29" w:rsidRDefault="00000000">
      <w:pPr>
        <w:spacing w:line="269" w:lineRule="auto"/>
        <w:ind w:firstLine="720"/>
        <w:jc w:val="both"/>
      </w:pPr>
      <w:r>
        <w:rPr>
          <w:sz w:val="20"/>
        </w:rPr>
        <w:t>The Charter Amendments were effected pursuant to an Amended and Restated Certificate of Incorporation (the “Restated Certificate”) filed with the Secretary of State of the State of Delaware on September 30, 2026, effective as of such date. The foregoing description is qualified in its entirety by the Restated Certificate, which is attached as Exhibit 3.1 to this Current Report on Form 8-K and is incorporated herein by reference.</w:t>
      </w:r>
    </w:p>
    <w:p w14:paraId="3741894F" w14:textId="77777777" w:rsidR="00113E29" w:rsidRDefault="00113E29">
      <w:pPr>
        <w:spacing w:line="276" w:lineRule="auto"/>
        <w:rPr>
          <w:rFonts w:ascii="Arial" w:eastAsia="Arial" w:hAnsi="Arial" w:cs="Arial"/>
        </w:rPr>
      </w:pPr>
    </w:p>
    <w:p w14:paraId="683D6367" w14:textId="77777777" w:rsidR="00113E29" w:rsidRDefault="00000000">
      <w:pPr>
        <w:spacing w:line="269" w:lineRule="auto"/>
      </w:pPr>
      <w:r>
        <w:rPr>
          <w:b/>
          <w:sz w:val="20"/>
        </w:rPr>
        <w:t>ITEM 5.07 SUBMISSION OF MATTERS TO A VOTE OF SECURITY HOLDERS</w:t>
      </w:r>
    </w:p>
    <w:p w14:paraId="161B601B" w14:textId="77777777" w:rsidR="00113E29" w:rsidRDefault="00113E29">
      <w:pPr>
        <w:spacing w:line="269" w:lineRule="auto"/>
        <w:rPr>
          <w:b/>
          <w:sz w:val="20"/>
        </w:rPr>
      </w:pPr>
    </w:p>
    <w:p w14:paraId="33429EB0" w14:textId="77777777" w:rsidR="00113E29" w:rsidRDefault="00000000">
      <w:pPr>
        <w:spacing w:line="288" w:lineRule="auto"/>
        <w:ind w:firstLine="720"/>
        <w:jc w:val="both"/>
      </w:pPr>
      <w:r>
        <w:rPr>
          <w:sz w:val="20"/>
        </w:rPr>
        <w:t>At the Special Meeting, the Company’s stockholders voted on five proposals, which are described in more detail in the Company’s definitive proxy statement on Schedule 14A for the Special Meeting, which was filed with the Securities and Exchange Commission on August 28, 2026. Of the 82,580,446 shares of the Company’s common stock outstanding as of the record date, 63,865,054 shares, or approximately 77.33%, were present or represented by proxy at the Special Meeting.</w:t>
      </w:r>
    </w:p>
    <w:p w14:paraId="1DCE863A" w14:textId="77777777" w:rsidR="00113E29" w:rsidRDefault="00113E29">
      <w:pPr>
        <w:spacing w:line="288" w:lineRule="auto"/>
        <w:ind w:firstLine="720"/>
        <w:jc w:val="both"/>
        <w:rPr>
          <w:sz w:val="20"/>
        </w:rPr>
      </w:pPr>
    </w:p>
    <w:p w14:paraId="17003311" w14:textId="77777777" w:rsidR="00113E29" w:rsidRDefault="00000000">
      <w:pPr>
        <w:spacing w:line="288" w:lineRule="auto"/>
        <w:jc w:val="both"/>
      </w:pPr>
      <w:r>
        <w:rPr>
          <w:sz w:val="20"/>
        </w:rPr>
        <w:t>The following is a brief description of the matters voted upon and the certified results, including the number of votes cast for and against each matter, as well as the number of abstentions and broker non-votes with respect to each matter, where applicable.</w:t>
      </w:r>
    </w:p>
    <w:p w14:paraId="7DB3DE66" w14:textId="77777777" w:rsidR="00113E29" w:rsidRDefault="00113E29">
      <w:pPr>
        <w:spacing w:line="288" w:lineRule="auto"/>
        <w:jc w:val="both"/>
        <w:rPr>
          <w:sz w:val="20"/>
        </w:rPr>
      </w:pPr>
    </w:p>
    <w:p w14:paraId="7867FD57" w14:textId="77777777" w:rsidR="00113E29" w:rsidRDefault="00000000">
      <w:pPr>
        <w:spacing w:line="288" w:lineRule="auto"/>
        <w:jc w:val="both"/>
      </w:pPr>
      <w:r>
        <w:rPr>
          <w:b/>
          <w:sz w:val="20"/>
        </w:rPr>
        <w:t>Proposal 1.</w:t>
      </w:r>
      <w:r>
        <w:rPr>
          <w:sz w:val="20"/>
        </w:rPr>
        <w:t xml:space="preserve"> Stockholders approved an Amended and Restated Certificate of Incorporation to increase the authorized number of shares of Common Stock from 90,000,000 shares to 180,000,000 shares. The voting results were as follows:</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1395"/>
        <w:gridCol w:w="1395"/>
        <w:gridCol w:w="1395"/>
        <w:gridCol w:w="1395"/>
        <w:gridCol w:w="1395"/>
        <w:gridCol w:w="1395"/>
      </w:tblGrid>
      <w:tr w:rsidR="00113E29" w14:paraId="2F971C27" w14:textId="77777777">
        <w:trPr>
          <w:cantSplit/>
        </w:trPr>
        <w:tc>
          <w:tcPr>
            <w:tcW w:w="1395" w:type="dxa"/>
            <w:tcBorders>
              <w:top w:val="nil"/>
              <w:left w:val="nil"/>
              <w:bottom w:val="single" w:sz="8" w:space="0" w:color="000000"/>
              <w:right w:val="nil"/>
            </w:tcBorders>
            <w:tcMar>
              <w:top w:w="0" w:type="dxa"/>
              <w:left w:w="53" w:type="dxa"/>
              <w:bottom w:w="0" w:type="dxa"/>
              <w:right w:w="53" w:type="dxa"/>
            </w:tcMar>
          </w:tcPr>
          <w:p w14:paraId="486EF069" w14:textId="77777777" w:rsidR="00113E29" w:rsidRDefault="00000000">
            <w:pPr>
              <w:spacing w:before="43" w:after="20" w:line="288" w:lineRule="auto"/>
              <w:jc w:val="center"/>
            </w:pPr>
            <w:r>
              <w:rPr>
                <w:b/>
                <w:color w:val="000000"/>
                <w:sz w:val="20"/>
              </w:rPr>
              <w:t>Votes For</w:t>
            </w:r>
          </w:p>
        </w:tc>
        <w:tc>
          <w:tcPr>
            <w:tcW w:w="1395" w:type="dxa"/>
            <w:tcBorders>
              <w:top w:val="nil"/>
              <w:left w:val="nil"/>
              <w:bottom w:val="nil"/>
              <w:right w:val="nil"/>
            </w:tcBorders>
            <w:tcMar>
              <w:top w:w="0" w:type="dxa"/>
              <w:left w:w="0" w:type="dxa"/>
              <w:bottom w:w="0" w:type="dxa"/>
              <w:right w:w="0" w:type="dxa"/>
            </w:tcMar>
            <w:vAlign w:val="bottom"/>
          </w:tcPr>
          <w:p w14:paraId="6309C515"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08DAA7C6" w14:textId="77777777" w:rsidR="00113E29" w:rsidRDefault="00000000">
            <w:pPr>
              <w:spacing w:before="43" w:after="20" w:line="288" w:lineRule="auto"/>
              <w:jc w:val="center"/>
            </w:pPr>
            <w:r>
              <w:rPr>
                <w:b/>
                <w:color w:val="000000"/>
                <w:sz w:val="20"/>
              </w:rPr>
              <w:t>Votes Against</w:t>
            </w:r>
          </w:p>
        </w:tc>
        <w:tc>
          <w:tcPr>
            <w:tcW w:w="1395" w:type="dxa"/>
            <w:tcBorders>
              <w:top w:val="nil"/>
              <w:left w:val="nil"/>
              <w:bottom w:val="nil"/>
              <w:right w:val="nil"/>
            </w:tcBorders>
            <w:tcMar>
              <w:top w:w="0" w:type="dxa"/>
              <w:left w:w="0" w:type="dxa"/>
              <w:bottom w:w="0" w:type="dxa"/>
              <w:right w:w="0" w:type="dxa"/>
            </w:tcMar>
            <w:vAlign w:val="bottom"/>
          </w:tcPr>
          <w:p w14:paraId="4763150C"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3F2B3717" w14:textId="77777777" w:rsidR="00113E29" w:rsidRDefault="00000000">
            <w:pPr>
              <w:spacing w:before="43" w:after="20" w:line="288" w:lineRule="auto"/>
              <w:jc w:val="center"/>
            </w:pPr>
            <w:r>
              <w:rPr>
                <w:b/>
                <w:color w:val="000000"/>
                <w:sz w:val="20"/>
              </w:rPr>
              <w:t>Abstentions</w:t>
            </w:r>
          </w:p>
        </w:tc>
        <w:tc>
          <w:tcPr>
            <w:tcW w:w="1395" w:type="dxa"/>
            <w:tcBorders>
              <w:top w:val="nil"/>
              <w:left w:val="nil"/>
              <w:bottom w:val="nil"/>
              <w:right w:val="nil"/>
            </w:tcBorders>
            <w:tcMar>
              <w:top w:w="0" w:type="dxa"/>
              <w:left w:w="0" w:type="dxa"/>
              <w:bottom w:w="0" w:type="dxa"/>
              <w:right w:w="0" w:type="dxa"/>
            </w:tcMar>
            <w:vAlign w:val="bottom"/>
          </w:tcPr>
          <w:p w14:paraId="77ED3D00"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634A2C6C" w14:textId="77777777" w:rsidR="00113E29" w:rsidRDefault="00000000">
            <w:pPr>
              <w:spacing w:before="43" w:after="20" w:line="288" w:lineRule="auto"/>
              <w:jc w:val="center"/>
            </w:pPr>
            <w:r>
              <w:rPr>
                <w:b/>
                <w:color w:val="000000"/>
                <w:sz w:val="20"/>
              </w:rPr>
              <w:t>Broker Non- Votes</w:t>
            </w:r>
          </w:p>
        </w:tc>
      </w:tr>
      <w:tr w:rsidR="00113E29" w14:paraId="28AC771B" w14:textId="77777777">
        <w:trPr>
          <w:cantSplit/>
        </w:trPr>
        <w:tc>
          <w:tcPr>
            <w:tcW w:w="1395" w:type="dxa"/>
            <w:tcBorders>
              <w:top w:val="single" w:sz="8" w:space="0" w:color="000000"/>
              <w:left w:val="nil"/>
              <w:bottom w:val="nil"/>
              <w:right w:val="nil"/>
            </w:tcBorders>
            <w:shd w:val="clear" w:color="auto" w:fill="CCEEFF"/>
            <w:tcMar>
              <w:top w:w="0" w:type="dxa"/>
              <w:left w:w="53" w:type="dxa"/>
              <w:bottom w:w="0" w:type="dxa"/>
              <w:right w:w="15" w:type="dxa"/>
            </w:tcMar>
          </w:tcPr>
          <w:p w14:paraId="531FD3BE" w14:textId="77777777" w:rsidR="00113E29" w:rsidRDefault="00000000">
            <w:pPr>
              <w:spacing w:before="23" w:after="20" w:line="288" w:lineRule="auto"/>
              <w:jc w:val="center"/>
            </w:pPr>
            <w:r>
              <w:rPr>
                <w:color w:val="000000"/>
                <w:sz w:val="20"/>
              </w:rPr>
              <w:t>60,769,536</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070AF61F"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15" w:type="dxa"/>
            </w:tcMar>
          </w:tcPr>
          <w:p w14:paraId="4A90AB6C" w14:textId="77777777" w:rsidR="00113E29" w:rsidRDefault="00000000">
            <w:pPr>
              <w:spacing w:before="23" w:after="20" w:line="288" w:lineRule="auto"/>
              <w:jc w:val="center"/>
            </w:pPr>
            <w:r>
              <w:rPr>
                <w:color w:val="000000"/>
                <w:sz w:val="20"/>
              </w:rPr>
              <w:t>3,048,757</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2B0D35DD"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15" w:type="dxa"/>
            </w:tcMar>
          </w:tcPr>
          <w:p w14:paraId="34D81AC7" w14:textId="77777777" w:rsidR="00113E29" w:rsidRDefault="00000000">
            <w:pPr>
              <w:spacing w:before="23" w:after="20" w:line="288" w:lineRule="auto"/>
              <w:jc w:val="center"/>
            </w:pPr>
            <w:r>
              <w:rPr>
                <w:color w:val="000000"/>
                <w:sz w:val="20"/>
              </w:rPr>
              <w:t>46,761</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618826AC"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15" w:type="dxa"/>
            </w:tcMar>
          </w:tcPr>
          <w:p w14:paraId="3F408148" w14:textId="77777777" w:rsidR="00113E29" w:rsidRDefault="00000000">
            <w:pPr>
              <w:spacing w:before="23" w:after="20" w:line="288" w:lineRule="auto"/>
              <w:jc w:val="center"/>
            </w:pPr>
            <w:r>
              <w:rPr>
                <w:color w:val="000000"/>
                <w:sz w:val="20"/>
              </w:rPr>
              <w:t>—</w:t>
            </w:r>
          </w:p>
        </w:tc>
      </w:tr>
    </w:tbl>
    <w:p w14:paraId="7B621960" w14:textId="77777777" w:rsidR="00113E29" w:rsidRDefault="00113E29">
      <w:pPr>
        <w:spacing w:line="288" w:lineRule="auto"/>
        <w:jc w:val="both"/>
      </w:pPr>
    </w:p>
    <w:p w14:paraId="7D747E85" w14:textId="77777777" w:rsidR="00113E29" w:rsidRDefault="00000000">
      <w:pPr>
        <w:spacing w:line="288" w:lineRule="auto"/>
        <w:jc w:val="both"/>
        <w:rPr>
          <w:b/>
          <w:sz w:val="20"/>
        </w:rPr>
      </w:pPr>
      <w:r>
        <w:rPr>
          <w:b/>
          <w:sz w:val="20"/>
        </w:rPr>
        <w:t>Proposal 2</w:t>
      </w:r>
      <w:r>
        <w:rPr>
          <w:sz w:val="20"/>
        </w:rPr>
        <w:t>. Stockholders approved an Amended and Restated Certificate of Incorporation to provide for exculpation of officers permitted by Delaware law. The voting results were as follows:</w:t>
      </w:r>
    </w:p>
    <w:p w14:paraId="79269DE3" w14:textId="77777777" w:rsidR="00113E29" w:rsidRDefault="00113E29">
      <w:pPr>
        <w:spacing w:line="288" w:lineRule="auto"/>
        <w:jc w:val="both"/>
        <w:rPr>
          <w:sz w:val="20"/>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1395"/>
        <w:gridCol w:w="1395"/>
        <w:gridCol w:w="1395"/>
        <w:gridCol w:w="1395"/>
        <w:gridCol w:w="1395"/>
        <w:gridCol w:w="1395"/>
      </w:tblGrid>
      <w:tr w:rsidR="00113E29" w14:paraId="45D11FD0" w14:textId="77777777">
        <w:trPr>
          <w:cantSplit/>
        </w:trPr>
        <w:tc>
          <w:tcPr>
            <w:tcW w:w="1395" w:type="dxa"/>
            <w:tcBorders>
              <w:top w:val="nil"/>
              <w:left w:val="nil"/>
              <w:bottom w:val="single" w:sz="8" w:space="0" w:color="000000"/>
              <w:right w:val="nil"/>
            </w:tcBorders>
            <w:tcMar>
              <w:top w:w="0" w:type="dxa"/>
              <w:left w:w="53" w:type="dxa"/>
              <w:bottom w:w="0" w:type="dxa"/>
              <w:right w:w="53" w:type="dxa"/>
            </w:tcMar>
          </w:tcPr>
          <w:p w14:paraId="59840B1E" w14:textId="77777777" w:rsidR="00113E29" w:rsidRDefault="00000000">
            <w:pPr>
              <w:spacing w:before="43" w:after="20" w:line="288" w:lineRule="auto"/>
              <w:jc w:val="center"/>
            </w:pPr>
            <w:r>
              <w:rPr>
                <w:b/>
                <w:color w:val="000000"/>
                <w:sz w:val="20"/>
              </w:rPr>
              <w:t>Votes For</w:t>
            </w:r>
          </w:p>
        </w:tc>
        <w:tc>
          <w:tcPr>
            <w:tcW w:w="1395" w:type="dxa"/>
            <w:tcBorders>
              <w:top w:val="nil"/>
              <w:left w:val="nil"/>
              <w:bottom w:val="nil"/>
              <w:right w:val="nil"/>
            </w:tcBorders>
            <w:tcMar>
              <w:top w:w="0" w:type="dxa"/>
              <w:left w:w="0" w:type="dxa"/>
              <w:bottom w:w="0" w:type="dxa"/>
              <w:right w:w="0" w:type="dxa"/>
            </w:tcMar>
            <w:vAlign w:val="bottom"/>
          </w:tcPr>
          <w:p w14:paraId="39AB6F44"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00D856BA" w14:textId="77777777" w:rsidR="00113E29" w:rsidRDefault="00000000">
            <w:pPr>
              <w:spacing w:before="43" w:after="20" w:line="288" w:lineRule="auto"/>
              <w:jc w:val="center"/>
            </w:pPr>
            <w:r>
              <w:rPr>
                <w:b/>
                <w:color w:val="000000"/>
                <w:sz w:val="20"/>
              </w:rPr>
              <w:t>Votes Against</w:t>
            </w:r>
          </w:p>
        </w:tc>
        <w:tc>
          <w:tcPr>
            <w:tcW w:w="1395" w:type="dxa"/>
            <w:tcBorders>
              <w:top w:val="nil"/>
              <w:left w:val="nil"/>
              <w:bottom w:val="nil"/>
              <w:right w:val="nil"/>
            </w:tcBorders>
            <w:tcMar>
              <w:top w:w="0" w:type="dxa"/>
              <w:left w:w="0" w:type="dxa"/>
              <w:bottom w:w="0" w:type="dxa"/>
              <w:right w:w="0" w:type="dxa"/>
            </w:tcMar>
            <w:vAlign w:val="bottom"/>
          </w:tcPr>
          <w:p w14:paraId="0683DAF1"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0B72F9F7" w14:textId="77777777" w:rsidR="00113E29" w:rsidRDefault="00000000">
            <w:pPr>
              <w:spacing w:before="43" w:after="20" w:line="288" w:lineRule="auto"/>
              <w:jc w:val="center"/>
            </w:pPr>
            <w:r>
              <w:rPr>
                <w:b/>
                <w:color w:val="000000"/>
                <w:sz w:val="20"/>
              </w:rPr>
              <w:t>Abstentions</w:t>
            </w:r>
          </w:p>
        </w:tc>
        <w:tc>
          <w:tcPr>
            <w:tcW w:w="1395" w:type="dxa"/>
            <w:tcBorders>
              <w:top w:val="nil"/>
              <w:left w:val="nil"/>
              <w:bottom w:val="nil"/>
              <w:right w:val="nil"/>
            </w:tcBorders>
            <w:tcMar>
              <w:top w:w="0" w:type="dxa"/>
              <w:left w:w="0" w:type="dxa"/>
              <w:bottom w:w="0" w:type="dxa"/>
              <w:right w:w="0" w:type="dxa"/>
            </w:tcMar>
            <w:vAlign w:val="bottom"/>
          </w:tcPr>
          <w:p w14:paraId="54EC305C"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040819C4" w14:textId="77777777" w:rsidR="00113E29" w:rsidRDefault="00000000">
            <w:pPr>
              <w:spacing w:before="43" w:after="20" w:line="288" w:lineRule="auto"/>
              <w:jc w:val="center"/>
            </w:pPr>
            <w:r>
              <w:rPr>
                <w:b/>
                <w:color w:val="000000"/>
                <w:sz w:val="20"/>
              </w:rPr>
              <w:t>Broker Non- Votes</w:t>
            </w:r>
          </w:p>
        </w:tc>
      </w:tr>
      <w:tr w:rsidR="00113E29" w14:paraId="22558E84" w14:textId="77777777">
        <w:trPr>
          <w:cantSplit/>
        </w:trPr>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02BE3D77" w14:textId="77777777" w:rsidR="00113E29" w:rsidRDefault="00000000">
            <w:pPr>
              <w:spacing w:before="23" w:after="20" w:line="288" w:lineRule="auto"/>
              <w:jc w:val="center"/>
            </w:pPr>
            <w:r>
              <w:rPr>
                <w:color w:val="000000"/>
                <w:sz w:val="20"/>
              </w:rPr>
              <w:t>43,536,635</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5748BBF8"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1C600CB7" w14:textId="77777777" w:rsidR="00113E29" w:rsidRDefault="00000000">
            <w:pPr>
              <w:spacing w:before="23" w:after="20" w:line="288" w:lineRule="auto"/>
              <w:jc w:val="center"/>
            </w:pPr>
            <w:r>
              <w:rPr>
                <w:color w:val="000000"/>
                <w:sz w:val="20"/>
              </w:rPr>
              <w:t>2,154,268</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2BD47703"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10E68037" w14:textId="77777777" w:rsidR="00113E29" w:rsidRDefault="00000000">
            <w:pPr>
              <w:spacing w:before="23" w:after="20" w:line="288" w:lineRule="auto"/>
              <w:jc w:val="center"/>
            </w:pPr>
            <w:r>
              <w:rPr>
                <w:color w:val="000000"/>
                <w:sz w:val="20"/>
              </w:rPr>
              <w:t>635,504</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75D17473"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7F6D6200" w14:textId="77777777" w:rsidR="00113E29" w:rsidRDefault="00000000">
            <w:pPr>
              <w:spacing w:before="23" w:after="20" w:line="288" w:lineRule="auto"/>
              <w:jc w:val="center"/>
            </w:pPr>
            <w:r>
              <w:rPr>
                <w:color w:val="000000"/>
                <w:sz w:val="20"/>
              </w:rPr>
              <w:t>17,538,647</w:t>
            </w:r>
          </w:p>
        </w:tc>
      </w:tr>
    </w:tbl>
    <w:p w14:paraId="474922D0" w14:textId="77777777" w:rsidR="00113E29" w:rsidRDefault="00113E29">
      <w:pPr>
        <w:spacing w:line="288" w:lineRule="auto"/>
        <w:jc w:val="both"/>
      </w:pPr>
    </w:p>
    <w:p w14:paraId="5BC95CA1" w14:textId="77777777" w:rsidR="00113E29" w:rsidRDefault="00000000">
      <w:pPr>
        <w:spacing w:line="288" w:lineRule="auto"/>
        <w:jc w:val="both"/>
        <w:rPr>
          <w:b/>
          <w:sz w:val="20"/>
        </w:rPr>
      </w:pPr>
      <w:r>
        <w:rPr>
          <w:b/>
          <w:sz w:val="20"/>
        </w:rPr>
        <w:t>Proposal 3</w:t>
      </w:r>
      <w:r>
        <w:rPr>
          <w:sz w:val="20"/>
        </w:rPr>
        <w:t xml:space="preserve">. Stockholders approved an Amended and Restated Certificate of Incorporation to add forum selection </w:t>
      </w:r>
      <w:proofErr w:type="spellStart"/>
      <w:r>
        <w:rPr>
          <w:sz w:val="20"/>
        </w:rPr>
        <w:t>provisions.The</w:t>
      </w:r>
      <w:proofErr w:type="spellEnd"/>
      <w:r>
        <w:rPr>
          <w:sz w:val="20"/>
        </w:rPr>
        <w:t xml:space="preserve"> voting results were as follows:</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1395"/>
        <w:gridCol w:w="1395"/>
        <w:gridCol w:w="1395"/>
        <w:gridCol w:w="1395"/>
        <w:gridCol w:w="1395"/>
        <w:gridCol w:w="1395"/>
      </w:tblGrid>
      <w:tr w:rsidR="00113E29" w14:paraId="35291617" w14:textId="77777777">
        <w:trPr>
          <w:cantSplit/>
        </w:trPr>
        <w:tc>
          <w:tcPr>
            <w:tcW w:w="1395" w:type="dxa"/>
            <w:tcBorders>
              <w:top w:val="nil"/>
              <w:left w:val="nil"/>
              <w:bottom w:val="single" w:sz="8" w:space="0" w:color="000000"/>
              <w:right w:val="nil"/>
            </w:tcBorders>
            <w:tcMar>
              <w:top w:w="0" w:type="dxa"/>
              <w:left w:w="53" w:type="dxa"/>
              <w:bottom w:w="0" w:type="dxa"/>
              <w:right w:w="53" w:type="dxa"/>
            </w:tcMar>
          </w:tcPr>
          <w:p w14:paraId="56F368E0" w14:textId="77777777" w:rsidR="00113E29" w:rsidRDefault="00000000">
            <w:pPr>
              <w:spacing w:before="43" w:after="20" w:line="288" w:lineRule="auto"/>
              <w:jc w:val="center"/>
            </w:pPr>
            <w:r>
              <w:rPr>
                <w:b/>
                <w:color w:val="000000"/>
                <w:sz w:val="20"/>
              </w:rPr>
              <w:t>Votes For</w:t>
            </w:r>
          </w:p>
        </w:tc>
        <w:tc>
          <w:tcPr>
            <w:tcW w:w="1395" w:type="dxa"/>
            <w:tcBorders>
              <w:top w:val="nil"/>
              <w:left w:val="nil"/>
              <w:bottom w:val="nil"/>
              <w:right w:val="nil"/>
            </w:tcBorders>
            <w:tcMar>
              <w:top w:w="0" w:type="dxa"/>
              <w:left w:w="0" w:type="dxa"/>
              <w:bottom w:w="0" w:type="dxa"/>
              <w:right w:w="0" w:type="dxa"/>
            </w:tcMar>
            <w:vAlign w:val="bottom"/>
          </w:tcPr>
          <w:p w14:paraId="530B31CA"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6F81F91B" w14:textId="77777777" w:rsidR="00113E29" w:rsidRDefault="00000000">
            <w:pPr>
              <w:spacing w:before="43" w:after="20" w:line="288" w:lineRule="auto"/>
              <w:jc w:val="center"/>
            </w:pPr>
            <w:r>
              <w:rPr>
                <w:b/>
                <w:color w:val="000000"/>
                <w:sz w:val="20"/>
              </w:rPr>
              <w:t>Votes Against</w:t>
            </w:r>
          </w:p>
        </w:tc>
        <w:tc>
          <w:tcPr>
            <w:tcW w:w="1395" w:type="dxa"/>
            <w:tcBorders>
              <w:top w:val="nil"/>
              <w:left w:val="nil"/>
              <w:bottom w:val="nil"/>
              <w:right w:val="nil"/>
            </w:tcBorders>
            <w:tcMar>
              <w:top w:w="0" w:type="dxa"/>
              <w:left w:w="0" w:type="dxa"/>
              <w:bottom w:w="0" w:type="dxa"/>
              <w:right w:w="0" w:type="dxa"/>
            </w:tcMar>
            <w:vAlign w:val="bottom"/>
          </w:tcPr>
          <w:p w14:paraId="683E8222"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41133FF9" w14:textId="77777777" w:rsidR="00113E29" w:rsidRDefault="00000000">
            <w:pPr>
              <w:spacing w:before="43" w:after="20" w:line="288" w:lineRule="auto"/>
              <w:jc w:val="center"/>
            </w:pPr>
            <w:r>
              <w:rPr>
                <w:b/>
                <w:color w:val="000000"/>
                <w:sz w:val="20"/>
              </w:rPr>
              <w:t>Abstentions</w:t>
            </w:r>
          </w:p>
        </w:tc>
        <w:tc>
          <w:tcPr>
            <w:tcW w:w="1395" w:type="dxa"/>
            <w:tcBorders>
              <w:top w:val="nil"/>
              <w:left w:val="nil"/>
              <w:bottom w:val="nil"/>
              <w:right w:val="nil"/>
            </w:tcBorders>
            <w:tcMar>
              <w:top w:w="0" w:type="dxa"/>
              <w:left w:w="0" w:type="dxa"/>
              <w:bottom w:w="0" w:type="dxa"/>
              <w:right w:w="0" w:type="dxa"/>
            </w:tcMar>
            <w:vAlign w:val="bottom"/>
          </w:tcPr>
          <w:p w14:paraId="1A8A0355"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3BAE9F7B" w14:textId="77777777" w:rsidR="00113E29" w:rsidRDefault="00000000">
            <w:pPr>
              <w:spacing w:before="43" w:after="20" w:line="288" w:lineRule="auto"/>
              <w:jc w:val="center"/>
            </w:pPr>
            <w:r>
              <w:rPr>
                <w:b/>
                <w:color w:val="000000"/>
                <w:sz w:val="20"/>
              </w:rPr>
              <w:t>Broker Non- Votes</w:t>
            </w:r>
          </w:p>
        </w:tc>
      </w:tr>
      <w:tr w:rsidR="00113E29" w14:paraId="139DEEF5" w14:textId="77777777">
        <w:trPr>
          <w:cantSplit/>
        </w:trPr>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0441331F" w14:textId="77777777" w:rsidR="00113E29" w:rsidRDefault="00000000">
            <w:pPr>
              <w:spacing w:before="23" w:after="20" w:line="288" w:lineRule="auto"/>
              <w:jc w:val="center"/>
            </w:pPr>
            <w:r>
              <w:rPr>
                <w:color w:val="000000"/>
                <w:sz w:val="20"/>
              </w:rPr>
              <w:t>43,318,616</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5452D9AB"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097551D0" w14:textId="77777777" w:rsidR="00113E29" w:rsidRDefault="00000000">
            <w:pPr>
              <w:spacing w:before="23" w:after="20" w:line="288" w:lineRule="auto"/>
              <w:jc w:val="center"/>
            </w:pPr>
            <w:r>
              <w:rPr>
                <w:color w:val="000000"/>
                <w:sz w:val="20"/>
              </w:rPr>
              <w:t>2,832,117</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74D0401F"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7438E1DD" w14:textId="77777777" w:rsidR="00113E29" w:rsidRDefault="00000000">
            <w:pPr>
              <w:spacing w:before="23" w:after="20" w:line="288" w:lineRule="auto"/>
              <w:jc w:val="center"/>
            </w:pPr>
            <w:r>
              <w:rPr>
                <w:color w:val="000000"/>
                <w:sz w:val="20"/>
              </w:rPr>
              <w:t>175,674</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453DDE2F"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71819780" w14:textId="77777777" w:rsidR="00113E29" w:rsidRDefault="00000000">
            <w:pPr>
              <w:spacing w:before="23" w:after="20" w:line="288" w:lineRule="auto"/>
              <w:jc w:val="center"/>
            </w:pPr>
            <w:r>
              <w:rPr>
                <w:color w:val="000000"/>
                <w:sz w:val="20"/>
              </w:rPr>
              <w:t>17,538,647</w:t>
            </w:r>
          </w:p>
        </w:tc>
      </w:tr>
    </w:tbl>
    <w:p w14:paraId="2CE4DE62" w14:textId="77777777" w:rsidR="00113E29" w:rsidRDefault="00000000">
      <w:pPr>
        <w:spacing w:line="288" w:lineRule="auto"/>
        <w:jc w:val="both"/>
      </w:pPr>
      <w:r>
        <w:rPr>
          <w:b/>
          <w:sz w:val="20"/>
        </w:rPr>
        <w:t>Proposal 4</w:t>
      </w:r>
      <w:r>
        <w:rPr>
          <w:sz w:val="20"/>
        </w:rPr>
        <w:t>. Stockholders approved an Amended and Restated Certificate of Incorporation to modify requirements to amend any certificate of designation that relates to the terms of one or more outstanding series of preferred stock. The voting results were as follows:</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1395"/>
        <w:gridCol w:w="1395"/>
        <w:gridCol w:w="1395"/>
        <w:gridCol w:w="1395"/>
        <w:gridCol w:w="1395"/>
        <w:gridCol w:w="1395"/>
      </w:tblGrid>
      <w:tr w:rsidR="00113E29" w14:paraId="7E905188" w14:textId="77777777">
        <w:trPr>
          <w:cantSplit/>
        </w:trPr>
        <w:tc>
          <w:tcPr>
            <w:tcW w:w="1395" w:type="dxa"/>
            <w:tcBorders>
              <w:top w:val="nil"/>
              <w:left w:val="nil"/>
              <w:bottom w:val="single" w:sz="8" w:space="0" w:color="000000"/>
              <w:right w:val="nil"/>
            </w:tcBorders>
            <w:tcMar>
              <w:top w:w="0" w:type="dxa"/>
              <w:left w:w="53" w:type="dxa"/>
              <w:bottom w:w="0" w:type="dxa"/>
              <w:right w:w="53" w:type="dxa"/>
            </w:tcMar>
          </w:tcPr>
          <w:p w14:paraId="633423FA" w14:textId="77777777" w:rsidR="00113E29" w:rsidRDefault="00000000">
            <w:pPr>
              <w:spacing w:before="43" w:after="20" w:line="288" w:lineRule="auto"/>
              <w:jc w:val="center"/>
            </w:pPr>
            <w:r>
              <w:rPr>
                <w:b/>
                <w:color w:val="000000"/>
                <w:sz w:val="20"/>
              </w:rPr>
              <w:lastRenderedPageBreak/>
              <w:t>Votes For</w:t>
            </w:r>
          </w:p>
        </w:tc>
        <w:tc>
          <w:tcPr>
            <w:tcW w:w="1395" w:type="dxa"/>
            <w:tcBorders>
              <w:top w:val="nil"/>
              <w:left w:val="nil"/>
              <w:bottom w:val="nil"/>
              <w:right w:val="nil"/>
            </w:tcBorders>
            <w:tcMar>
              <w:top w:w="0" w:type="dxa"/>
              <w:left w:w="0" w:type="dxa"/>
              <w:bottom w:w="0" w:type="dxa"/>
              <w:right w:w="0" w:type="dxa"/>
            </w:tcMar>
            <w:vAlign w:val="bottom"/>
          </w:tcPr>
          <w:p w14:paraId="62550782"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730DF052" w14:textId="77777777" w:rsidR="00113E29" w:rsidRDefault="00000000">
            <w:pPr>
              <w:spacing w:before="43" w:after="20" w:line="288" w:lineRule="auto"/>
              <w:jc w:val="center"/>
            </w:pPr>
            <w:r>
              <w:rPr>
                <w:b/>
                <w:color w:val="000000"/>
                <w:sz w:val="20"/>
              </w:rPr>
              <w:t>Votes Against</w:t>
            </w:r>
          </w:p>
        </w:tc>
        <w:tc>
          <w:tcPr>
            <w:tcW w:w="1395" w:type="dxa"/>
            <w:tcBorders>
              <w:top w:val="nil"/>
              <w:left w:val="nil"/>
              <w:bottom w:val="nil"/>
              <w:right w:val="nil"/>
            </w:tcBorders>
            <w:tcMar>
              <w:top w:w="0" w:type="dxa"/>
              <w:left w:w="0" w:type="dxa"/>
              <w:bottom w:w="0" w:type="dxa"/>
              <w:right w:w="0" w:type="dxa"/>
            </w:tcMar>
            <w:vAlign w:val="bottom"/>
          </w:tcPr>
          <w:p w14:paraId="78C981C8"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6584C991" w14:textId="77777777" w:rsidR="00113E29" w:rsidRDefault="00000000">
            <w:pPr>
              <w:spacing w:before="43" w:after="20" w:line="288" w:lineRule="auto"/>
              <w:jc w:val="center"/>
            </w:pPr>
            <w:r>
              <w:rPr>
                <w:b/>
                <w:color w:val="000000"/>
                <w:sz w:val="20"/>
              </w:rPr>
              <w:t>Abstentions</w:t>
            </w:r>
          </w:p>
        </w:tc>
        <w:tc>
          <w:tcPr>
            <w:tcW w:w="1395" w:type="dxa"/>
            <w:tcBorders>
              <w:top w:val="nil"/>
              <w:left w:val="nil"/>
              <w:bottom w:val="nil"/>
              <w:right w:val="nil"/>
            </w:tcBorders>
            <w:tcMar>
              <w:top w:w="0" w:type="dxa"/>
              <w:left w:w="0" w:type="dxa"/>
              <w:bottom w:w="0" w:type="dxa"/>
              <w:right w:w="0" w:type="dxa"/>
            </w:tcMar>
            <w:vAlign w:val="bottom"/>
          </w:tcPr>
          <w:p w14:paraId="3235BFE1"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530EEC69" w14:textId="77777777" w:rsidR="00113E29" w:rsidRDefault="00000000">
            <w:pPr>
              <w:spacing w:before="43" w:after="20" w:line="288" w:lineRule="auto"/>
              <w:jc w:val="center"/>
            </w:pPr>
            <w:r>
              <w:rPr>
                <w:b/>
                <w:color w:val="000000"/>
                <w:sz w:val="20"/>
              </w:rPr>
              <w:t>Broker Non- Votes</w:t>
            </w:r>
          </w:p>
        </w:tc>
      </w:tr>
      <w:tr w:rsidR="00113E29" w14:paraId="348A4894" w14:textId="77777777">
        <w:trPr>
          <w:cantSplit/>
        </w:trPr>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0194C300" w14:textId="77777777" w:rsidR="00113E29" w:rsidRDefault="00000000">
            <w:pPr>
              <w:spacing w:before="23" w:after="20" w:line="288" w:lineRule="auto"/>
              <w:jc w:val="center"/>
            </w:pPr>
            <w:r>
              <w:rPr>
                <w:color w:val="000000"/>
                <w:sz w:val="20"/>
              </w:rPr>
              <w:t>45,004,655</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43097C64"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5DF5D44E" w14:textId="77777777" w:rsidR="00113E29" w:rsidRDefault="00000000">
            <w:pPr>
              <w:spacing w:before="23" w:after="20" w:line="288" w:lineRule="auto"/>
              <w:jc w:val="center"/>
            </w:pPr>
            <w:r>
              <w:rPr>
                <w:color w:val="000000"/>
                <w:sz w:val="20"/>
              </w:rPr>
              <w:t>1,210,376</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3ADEA0AF"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09C72614" w14:textId="77777777" w:rsidR="00113E29" w:rsidRDefault="00000000">
            <w:pPr>
              <w:spacing w:before="23" w:after="20" w:line="288" w:lineRule="auto"/>
              <w:jc w:val="center"/>
            </w:pPr>
            <w:r>
              <w:rPr>
                <w:color w:val="000000"/>
                <w:sz w:val="20"/>
              </w:rPr>
              <w:t>111,376</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380C9233"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55518C90" w14:textId="77777777" w:rsidR="00113E29" w:rsidRDefault="00000000">
            <w:pPr>
              <w:spacing w:before="23" w:after="20" w:line="288" w:lineRule="auto"/>
              <w:jc w:val="center"/>
            </w:pPr>
            <w:r>
              <w:rPr>
                <w:color w:val="000000"/>
                <w:sz w:val="20"/>
              </w:rPr>
              <w:t>17,538,647</w:t>
            </w:r>
          </w:p>
        </w:tc>
      </w:tr>
    </w:tbl>
    <w:p w14:paraId="380F2E8E" w14:textId="77777777" w:rsidR="00113E29" w:rsidRDefault="00113E29">
      <w:pPr>
        <w:spacing w:line="288" w:lineRule="auto"/>
        <w:jc w:val="both"/>
      </w:pPr>
    </w:p>
    <w:p w14:paraId="3979E0CB" w14:textId="77777777" w:rsidR="00113E29" w:rsidRDefault="00000000">
      <w:pPr>
        <w:spacing w:line="288" w:lineRule="auto"/>
        <w:jc w:val="both"/>
        <w:rPr>
          <w:b/>
          <w:sz w:val="20"/>
        </w:rPr>
      </w:pPr>
      <w:r>
        <w:rPr>
          <w:b/>
          <w:sz w:val="20"/>
        </w:rPr>
        <w:t>Proposal 5</w:t>
      </w:r>
      <w:r>
        <w:rPr>
          <w:sz w:val="20"/>
        </w:rPr>
        <w:t>. Stockholders approved an Amended and Restated Certificate of Incorporation to remove outdated provisions related to the declassification of the Board and make other ministerial changes. The voting results were as follows:</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1395"/>
        <w:gridCol w:w="1395"/>
        <w:gridCol w:w="1395"/>
        <w:gridCol w:w="1395"/>
        <w:gridCol w:w="1395"/>
        <w:gridCol w:w="1395"/>
      </w:tblGrid>
      <w:tr w:rsidR="00113E29" w14:paraId="5EB07B17" w14:textId="77777777">
        <w:trPr>
          <w:cantSplit/>
        </w:trPr>
        <w:tc>
          <w:tcPr>
            <w:tcW w:w="1395" w:type="dxa"/>
            <w:tcBorders>
              <w:top w:val="nil"/>
              <w:left w:val="nil"/>
              <w:bottom w:val="single" w:sz="8" w:space="0" w:color="000000"/>
              <w:right w:val="nil"/>
            </w:tcBorders>
            <w:tcMar>
              <w:top w:w="0" w:type="dxa"/>
              <w:left w:w="53" w:type="dxa"/>
              <w:bottom w:w="0" w:type="dxa"/>
              <w:right w:w="53" w:type="dxa"/>
            </w:tcMar>
          </w:tcPr>
          <w:p w14:paraId="13B1921B" w14:textId="77777777" w:rsidR="00113E29" w:rsidRDefault="00000000">
            <w:pPr>
              <w:spacing w:before="43" w:after="20" w:line="288" w:lineRule="auto"/>
              <w:jc w:val="center"/>
            </w:pPr>
            <w:r>
              <w:rPr>
                <w:b/>
                <w:color w:val="000000"/>
                <w:sz w:val="20"/>
              </w:rPr>
              <w:t>Votes For</w:t>
            </w:r>
          </w:p>
        </w:tc>
        <w:tc>
          <w:tcPr>
            <w:tcW w:w="1395" w:type="dxa"/>
            <w:tcBorders>
              <w:top w:val="nil"/>
              <w:left w:val="nil"/>
              <w:bottom w:val="nil"/>
              <w:right w:val="nil"/>
            </w:tcBorders>
            <w:tcMar>
              <w:top w:w="0" w:type="dxa"/>
              <w:left w:w="0" w:type="dxa"/>
              <w:bottom w:w="0" w:type="dxa"/>
              <w:right w:w="0" w:type="dxa"/>
            </w:tcMar>
            <w:vAlign w:val="bottom"/>
          </w:tcPr>
          <w:p w14:paraId="1E3EDECB"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6CF5C213" w14:textId="77777777" w:rsidR="00113E29" w:rsidRDefault="00000000">
            <w:pPr>
              <w:spacing w:before="43" w:after="20" w:line="288" w:lineRule="auto"/>
              <w:jc w:val="center"/>
            </w:pPr>
            <w:r>
              <w:rPr>
                <w:b/>
                <w:color w:val="000000"/>
                <w:sz w:val="20"/>
              </w:rPr>
              <w:t>Votes Against</w:t>
            </w:r>
          </w:p>
        </w:tc>
        <w:tc>
          <w:tcPr>
            <w:tcW w:w="1395" w:type="dxa"/>
            <w:tcBorders>
              <w:top w:val="nil"/>
              <w:left w:val="nil"/>
              <w:bottom w:val="nil"/>
              <w:right w:val="nil"/>
            </w:tcBorders>
            <w:tcMar>
              <w:top w:w="0" w:type="dxa"/>
              <w:left w:w="0" w:type="dxa"/>
              <w:bottom w:w="0" w:type="dxa"/>
              <w:right w:w="0" w:type="dxa"/>
            </w:tcMar>
            <w:vAlign w:val="bottom"/>
          </w:tcPr>
          <w:p w14:paraId="2B2332D0"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00611C39" w14:textId="77777777" w:rsidR="00113E29" w:rsidRDefault="00000000">
            <w:pPr>
              <w:spacing w:before="43" w:after="20" w:line="288" w:lineRule="auto"/>
              <w:jc w:val="center"/>
            </w:pPr>
            <w:r>
              <w:rPr>
                <w:b/>
                <w:color w:val="000000"/>
                <w:sz w:val="20"/>
              </w:rPr>
              <w:t>Abstentions</w:t>
            </w:r>
          </w:p>
        </w:tc>
        <w:tc>
          <w:tcPr>
            <w:tcW w:w="1395" w:type="dxa"/>
            <w:tcBorders>
              <w:top w:val="nil"/>
              <w:left w:val="nil"/>
              <w:bottom w:val="nil"/>
              <w:right w:val="nil"/>
            </w:tcBorders>
            <w:tcMar>
              <w:top w:w="0" w:type="dxa"/>
              <w:left w:w="0" w:type="dxa"/>
              <w:bottom w:w="0" w:type="dxa"/>
              <w:right w:w="0" w:type="dxa"/>
            </w:tcMar>
            <w:vAlign w:val="bottom"/>
          </w:tcPr>
          <w:p w14:paraId="28847533" w14:textId="77777777" w:rsidR="00113E29" w:rsidRDefault="00113E29"/>
        </w:tc>
        <w:tc>
          <w:tcPr>
            <w:tcW w:w="1395" w:type="dxa"/>
            <w:tcBorders>
              <w:top w:val="nil"/>
              <w:left w:val="nil"/>
              <w:bottom w:val="single" w:sz="8" w:space="0" w:color="000000"/>
              <w:right w:val="nil"/>
            </w:tcBorders>
            <w:tcMar>
              <w:top w:w="0" w:type="dxa"/>
              <w:left w:w="53" w:type="dxa"/>
              <w:bottom w:w="0" w:type="dxa"/>
              <w:right w:w="53" w:type="dxa"/>
            </w:tcMar>
          </w:tcPr>
          <w:p w14:paraId="7C90EBBC" w14:textId="77777777" w:rsidR="00113E29" w:rsidRDefault="00000000">
            <w:pPr>
              <w:spacing w:before="43" w:after="20" w:line="288" w:lineRule="auto"/>
              <w:jc w:val="center"/>
            </w:pPr>
            <w:r>
              <w:rPr>
                <w:b/>
                <w:color w:val="000000"/>
                <w:sz w:val="20"/>
              </w:rPr>
              <w:t>Broker Non- Votes</w:t>
            </w:r>
          </w:p>
        </w:tc>
      </w:tr>
      <w:tr w:rsidR="00113E29" w14:paraId="07145418" w14:textId="77777777">
        <w:trPr>
          <w:cantSplit/>
        </w:trPr>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336EFB7F" w14:textId="77777777" w:rsidR="00113E29" w:rsidRDefault="00000000">
            <w:pPr>
              <w:spacing w:before="23" w:after="20" w:line="288" w:lineRule="auto"/>
              <w:jc w:val="center"/>
            </w:pPr>
            <w:r>
              <w:rPr>
                <w:color w:val="000000"/>
                <w:sz w:val="20"/>
              </w:rPr>
              <w:t>61,438,849</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43B2FE52"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44D358B2" w14:textId="77777777" w:rsidR="00113E29" w:rsidRDefault="00000000">
            <w:pPr>
              <w:spacing w:before="23" w:after="20" w:line="288" w:lineRule="auto"/>
              <w:jc w:val="center"/>
            </w:pPr>
            <w:r>
              <w:rPr>
                <w:color w:val="000000"/>
                <w:sz w:val="20"/>
              </w:rPr>
              <w:t>2,320,656</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7AFE7462"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53" w:type="dxa"/>
            </w:tcMar>
          </w:tcPr>
          <w:p w14:paraId="0EC3DDFF" w14:textId="77777777" w:rsidR="00113E29" w:rsidRDefault="00000000">
            <w:pPr>
              <w:spacing w:before="23" w:after="20" w:line="288" w:lineRule="auto"/>
              <w:jc w:val="center"/>
            </w:pPr>
            <w:r>
              <w:rPr>
                <w:color w:val="000000"/>
                <w:sz w:val="20"/>
              </w:rPr>
              <w:t>105,549</w:t>
            </w:r>
          </w:p>
        </w:tc>
        <w:tc>
          <w:tcPr>
            <w:tcW w:w="1395" w:type="dxa"/>
            <w:tcBorders>
              <w:top w:val="nil"/>
              <w:left w:val="nil"/>
              <w:bottom w:val="nil"/>
              <w:right w:val="nil"/>
            </w:tcBorders>
            <w:shd w:val="clear" w:color="auto" w:fill="CCEEFF"/>
            <w:tcMar>
              <w:top w:w="0" w:type="dxa"/>
              <w:left w:w="0" w:type="dxa"/>
              <w:bottom w:w="0" w:type="dxa"/>
              <w:right w:w="0" w:type="dxa"/>
            </w:tcMar>
            <w:vAlign w:val="bottom"/>
          </w:tcPr>
          <w:p w14:paraId="0B2845FF" w14:textId="77777777" w:rsidR="00113E29" w:rsidRDefault="00113E29"/>
        </w:tc>
        <w:tc>
          <w:tcPr>
            <w:tcW w:w="1395" w:type="dxa"/>
            <w:tcBorders>
              <w:top w:val="single" w:sz="8" w:space="0" w:color="000000"/>
              <w:left w:val="nil"/>
              <w:bottom w:val="nil"/>
              <w:right w:val="nil"/>
            </w:tcBorders>
            <w:shd w:val="clear" w:color="auto" w:fill="CCEEFF"/>
            <w:tcMar>
              <w:top w:w="0" w:type="dxa"/>
              <w:left w:w="53" w:type="dxa"/>
              <w:bottom w:w="0" w:type="dxa"/>
              <w:right w:w="15" w:type="dxa"/>
            </w:tcMar>
          </w:tcPr>
          <w:p w14:paraId="2312109E" w14:textId="77777777" w:rsidR="00113E29" w:rsidRDefault="00000000">
            <w:pPr>
              <w:spacing w:before="23" w:after="20" w:line="288" w:lineRule="auto"/>
              <w:jc w:val="center"/>
            </w:pPr>
            <w:r>
              <w:rPr>
                <w:color w:val="000000"/>
                <w:sz w:val="20"/>
              </w:rPr>
              <w:t>—</w:t>
            </w:r>
          </w:p>
        </w:tc>
      </w:tr>
    </w:tbl>
    <w:p w14:paraId="31EAD644" w14:textId="77777777" w:rsidR="00113E29" w:rsidRDefault="00000000">
      <w:pPr>
        <w:spacing w:line="269" w:lineRule="auto"/>
      </w:pPr>
      <w:r>
        <w:rPr>
          <w:sz w:val="2"/>
        </w:rPr>
        <w:t>=</w:t>
      </w:r>
    </w:p>
    <w:p w14:paraId="192AB55D" w14:textId="77777777" w:rsidR="00113E29" w:rsidRDefault="00113E29">
      <w:pPr>
        <w:spacing w:line="276" w:lineRule="auto"/>
        <w:rPr>
          <w:rFonts w:ascii="Arial" w:eastAsia="Arial" w:hAnsi="Arial" w:cs="Arial"/>
        </w:rPr>
      </w:pPr>
    </w:p>
    <w:p w14:paraId="167C6F47" w14:textId="77777777" w:rsidR="00113E29" w:rsidRDefault="00113E29">
      <w:pPr>
        <w:spacing w:line="276" w:lineRule="auto"/>
        <w:sectPr w:rsidR="00113E29">
          <w:type w:val="continuous"/>
          <w:pgSz w:w="12240" w:h="15840"/>
          <w:pgMar w:top="1440" w:right="1440" w:bottom="1440" w:left="1440" w:header="0" w:footer="0" w:gutter="0"/>
          <w:cols w:space="720"/>
        </w:sectPr>
      </w:pPr>
    </w:p>
    <w:p w14:paraId="3EC5BD00" w14:textId="77777777" w:rsidR="00113E29" w:rsidRDefault="00000000">
      <w:pPr>
        <w:spacing w:line="269" w:lineRule="auto"/>
        <w:outlineLvl w:val="1"/>
      </w:pPr>
      <w:bookmarkStart w:id="1" w:name="Section3"/>
      <w:bookmarkEnd w:id="1"/>
      <w:r>
        <w:rPr>
          <w:b/>
          <w:sz w:val="20"/>
        </w:rPr>
        <w:lastRenderedPageBreak/>
        <w:t xml:space="preserve">ITEM 9.01 FINANCIAL STATEMENTS AND EXHIBITS </w:t>
      </w:r>
    </w:p>
    <w:p w14:paraId="42F08A68" w14:textId="77777777" w:rsidR="00113E29" w:rsidRDefault="00113E29">
      <w:pPr>
        <w:spacing w:line="276" w:lineRule="auto"/>
        <w:rPr>
          <w:rFonts w:ascii="Arial" w:eastAsia="Arial" w:hAnsi="Arial" w:cs="Arial"/>
        </w:rPr>
      </w:pPr>
    </w:p>
    <w:p w14:paraId="20FA96B8" w14:textId="77777777" w:rsidR="00113E29" w:rsidRDefault="00000000">
      <w:pPr>
        <w:spacing w:line="269" w:lineRule="auto"/>
      </w:pPr>
      <w:r>
        <w:rPr>
          <w:i/>
          <w:sz w:val="20"/>
        </w:rPr>
        <w:t>(d) Exhibits.</w:t>
      </w:r>
    </w:p>
    <w:p w14:paraId="4874C9A4" w14:textId="77777777" w:rsidR="00113E29" w:rsidRDefault="00113E29"/>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5"/>
        <w:gridCol w:w="9450"/>
      </w:tblGrid>
      <w:tr w:rsidR="00113E29" w14:paraId="07BA7B48" w14:textId="77777777">
        <w:trPr>
          <w:cantSplit/>
        </w:trPr>
        <w:tc>
          <w:tcPr>
            <w:tcW w:w="645" w:type="dxa"/>
            <w:tcBorders>
              <w:top w:val="nil"/>
              <w:left w:val="nil"/>
              <w:bottom w:val="nil"/>
              <w:right w:val="nil"/>
            </w:tcBorders>
            <w:tcMar>
              <w:top w:w="0" w:type="dxa"/>
              <w:left w:w="53" w:type="dxa"/>
              <w:bottom w:w="0" w:type="dxa"/>
              <w:right w:w="53" w:type="dxa"/>
            </w:tcMar>
            <w:vAlign w:val="bottom"/>
          </w:tcPr>
          <w:p w14:paraId="43686647" w14:textId="77777777" w:rsidR="00113E29" w:rsidRDefault="00000000">
            <w:pPr>
              <w:keepNext/>
              <w:spacing w:before="43"/>
              <w:jc w:val="center"/>
            </w:pPr>
            <w:r>
              <w:rPr>
                <w:b/>
                <w:color w:val="000000"/>
                <w:sz w:val="16"/>
                <w:u w:val="single"/>
              </w:rPr>
              <w:t>Exhibit</w:t>
            </w:r>
          </w:p>
          <w:p w14:paraId="1728997F" w14:textId="77777777" w:rsidR="00113E29" w:rsidRDefault="00000000">
            <w:pPr>
              <w:spacing w:after="20"/>
              <w:jc w:val="center"/>
            </w:pPr>
            <w:r>
              <w:rPr>
                <w:b/>
                <w:color w:val="000000"/>
                <w:sz w:val="16"/>
                <w:u w:val="single"/>
              </w:rPr>
              <w:t>No.</w:t>
            </w:r>
          </w:p>
        </w:tc>
        <w:tc>
          <w:tcPr>
            <w:tcW w:w="165" w:type="dxa"/>
            <w:tcBorders>
              <w:top w:val="nil"/>
              <w:left w:val="nil"/>
              <w:bottom w:val="nil"/>
              <w:right w:val="nil"/>
            </w:tcBorders>
            <w:tcMar>
              <w:top w:w="0" w:type="dxa"/>
              <w:left w:w="53" w:type="dxa"/>
              <w:bottom w:w="0" w:type="dxa"/>
              <w:right w:w="53" w:type="dxa"/>
            </w:tcMar>
            <w:vAlign w:val="bottom"/>
          </w:tcPr>
          <w:p w14:paraId="0B955F9A" w14:textId="77777777" w:rsidR="00113E29" w:rsidRDefault="00000000">
            <w:pPr>
              <w:keepNext/>
              <w:spacing w:before="43" w:after="20"/>
            </w:pPr>
            <w:r>
              <w:rPr>
                <w:color w:val="000000"/>
                <w:sz w:val="16"/>
              </w:rPr>
              <w:t>  </w:t>
            </w:r>
          </w:p>
        </w:tc>
        <w:tc>
          <w:tcPr>
            <w:tcW w:w="9450" w:type="dxa"/>
            <w:tcBorders>
              <w:top w:val="nil"/>
              <w:left w:val="nil"/>
              <w:bottom w:val="nil"/>
              <w:right w:val="nil"/>
            </w:tcBorders>
            <w:tcMar>
              <w:top w:w="0" w:type="dxa"/>
              <w:left w:w="53" w:type="dxa"/>
              <w:bottom w:w="0" w:type="dxa"/>
              <w:right w:w="53" w:type="dxa"/>
            </w:tcMar>
            <w:vAlign w:val="bottom"/>
          </w:tcPr>
          <w:p w14:paraId="7C814ED7" w14:textId="77777777" w:rsidR="00113E29" w:rsidRDefault="00000000">
            <w:pPr>
              <w:keepNext/>
              <w:spacing w:before="43" w:after="20"/>
            </w:pPr>
            <w:r>
              <w:rPr>
                <w:b/>
                <w:color w:val="000000"/>
                <w:sz w:val="16"/>
                <w:u w:val="single"/>
              </w:rPr>
              <w:t>Description of Exhibit</w:t>
            </w:r>
          </w:p>
        </w:tc>
      </w:tr>
      <w:tr w:rsidR="00113E29" w14:paraId="47FAE6BF" w14:textId="77777777">
        <w:trPr>
          <w:cantSplit/>
        </w:trPr>
        <w:tc>
          <w:tcPr>
            <w:tcW w:w="645" w:type="dxa"/>
            <w:tcBorders>
              <w:top w:val="nil"/>
              <w:left w:val="nil"/>
              <w:bottom w:val="nil"/>
              <w:right w:val="nil"/>
            </w:tcBorders>
            <w:tcMar>
              <w:top w:w="0" w:type="dxa"/>
              <w:left w:w="53" w:type="dxa"/>
              <w:bottom w:w="0" w:type="dxa"/>
              <w:right w:w="15" w:type="dxa"/>
            </w:tcMar>
          </w:tcPr>
          <w:p w14:paraId="18181F4C" w14:textId="77777777" w:rsidR="00113E29" w:rsidRDefault="00000000">
            <w:pPr>
              <w:keepNext/>
              <w:spacing w:before="43" w:after="20"/>
              <w:jc w:val="center"/>
            </w:pPr>
            <w:r>
              <w:rPr>
                <w:color w:val="000000"/>
                <w:sz w:val="20"/>
              </w:rPr>
              <w:t>3.1</w:t>
            </w:r>
          </w:p>
        </w:tc>
        <w:tc>
          <w:tcPr>
            <w:tcW w:w="165" w:type="dxa"/>
            <w:tcBorders>
              <w:top w:val="nil"/>
              <w:left w:val="nil"/>
              <w:bottom w:val="nil"/>
              <w:right w:val="nil"/>
            </w:tcBorders>
            <w:tcMar>
              <w:top w:w="0" w:type="dxa"/>
              <w:left w:w="0" w:type="dxa"/>
              <w:bottom w:w="0" w:type="dxa"/>
              <w:right w:w="0" w:type="dxa"/>
            </w:tcMar>
            <w:vAlign w:val="bottom"/>
          </w:tcPr>
          <w:p w14:paraId="70756B8A" w14:textId="77777777" w:rsidR="00113E29" w:rsidRDefault="00113E29">
            <w:pPr>
              <w:keepNext/>
            </w:pPr>
          </w:p>
        </w:tc>
        <w:tc>
          <w:tcPr>
            <w:tcW w:w="9450" w:type="dxa"/>
            <w:tcBorders>
              <w:top w:val="nil"/>
              <w:left w:val="nil"/>
              <w:bottom w:val="nil"/>
              <w:right w:val="nil"/>
            </w:tcBorders>
            <w:tcMar>
              <w:top w:w="0" w:type="dxa"/>
              <w:left w:w="53" w:type="dxa"/>
              <w:bottom w:w="0" w:type="dxa"/>
              <w:right w:w="53" w:type="dxa"/>
            </w:tcMar>
          </w:tcPr>
          <w:p w14:paraId="63AB9187" w14:textId="77777777" w:rsidR="00113E29" w:rsidRDefault="00000000">
            <w:pPr>
              <w:pStyle w:val="Normal-wk"/>
              <w:keepNext/>
              <w:spacing w:before="43" w:after="20"/>
              <w:rPr>
                <w:sz w:val="20"/>
              </w:rPr>
            </w:pPr>
            <w:hyperlink r:id="rId10" w:history="1">
              <w:r>
                <w:rPr>
                  <w:color w:val="0000FF"/>
                  <w:sz w:val="20"/>
                  <w:u w:val="single"/>
                </w:rPr>
                <w:t>Amended and Restated Certificate of Incorporation of NN, Inc.</w:t>
              </w:r>
            </w:hyperlink>
          </w:p>
        </w:tc>
      </w:tr>
      <w:tr w:rsidR="00113E29" w14:paraId="626F4FB2" w14:textId="77777777">
        <w:trPr>
          <w:cantSplit/>
        </w:trPr>
        <w:tc>
          <w:tcPr>
            <w:tcW w:w="645" w:type="dxa"/>
            <w:tcBorders>
              <w:top w:val="nil"/>
              <w:left w:val="nil"/>
              <w:bottom w:val="nil"/>
              <w:right w:val="nil"/>
            </w:tcBorders>
            <w:tcMar>
              <w:top w:w="0" w:type="dxa"/>
              <w:left w:w="53" w:type="dxa"/>
              <w:bottom w:w="0" w:type="dxa"/>
              <w:right w:w="15" w:type="dxa"/>
            </w:tcMar>
          </w:tcPr>
          <w:p w14:paraId="7F730D24" w14:textId="77777777" w:rsidR="00113E29" w:rsidRDefault="00000000">
            <w:pPr>
              <w:spacing w:before="43" w:after="20"/>
              <w:jc w:val="center"/>
            </w:pPr>
            <w:r>
              <w:rPr>
                <w:color w:val="000000"/>
                <w:sz w:val="20"/>
              </w:rPr>
              <w:t>104</w:t>
            </w:r>
          </w:p>
        </w:tc>
        <w:tc>
          <w:tcPr>
            <w:tcW w:w="165" w:type="dxa"/>
            <w:tcBorders>
              <w:top w:val="nil"/>
              <w:left w:val="nil"/>
              <w:bottom w:val="nil"/>
              <w:right w:val="nil"/>
            </w:tcBorders>
            <w:tcMar>
              <w:top w:w="0" w:type="dxa"/>
              <w:left w:w="0" w:type="dxa"/>
              <w:bottom w:w="0" w:type="dxa"/>
              <w:right w:w="0" w:type="dxa"/>
            </w:tcMar>
            <w:vAlign w:val="bottom"/>
          </w:tcPr>
          <w:p w14:paraId="7BCC2386" w14:textId="77777777" w:rsidR="00113E29" w:rsidRDefault="00113E29"/>
        </w:tc>
        <w:tc>
          <w:tcPr>
            <w:tcW w:w="9450" w:type="dxa"/>
            <w:tcBorders>
              <w:top w:val="nil"/>
              <w:left w:val="nil"/>
              <w:bottom w:val="nil"/>
              <w:right w:val="nil"/>
            </w:tcBorders>
            <w:tcMar>
              <w:top w:w="0" w:type="dxa"/>
              <w:left w:w="53" w:type="dxa"/>
              <w:bottom w:w="0" w:type="dxa"/>
              <w:right w:w="53" w:type="dxa"/>
            </w:tcMar>
          </w:tcPr>
          <w:p w14:paraId="617BB8D9" w14:textId="77777777" w:rsidR="00113E29" w:rsidRDefault="00000000">
            <w:pPr>
              <w:spacing w:before="43" w:after="20"/>
            </w:pPr>
            <w:r>
              <w:rPr>
                <w:color w:val="000000"/>
                <w:sz w:val="20"/>
              </w:rPr>
              <w:t>Cover Page Interactive Data File (embedded within the Inline XBRL document)</w:t>
            </w:r>
          </w:p>
        </w:tc>
      </w:tr>
    </w:tbl>
    <w:p w14:paraId="63514AF6" w14:textId="77777777" w:rsidR="00113E29" w:rsidRDefault="00113E29">
      <w:pPr>
        <w:spacing w:line="288" w:lineRule="auto"/>
        <w:jc w:val="center"/>
        <w:rPr>
          <w:b/>
          <w:sz w:val="20"/>
        </w:rPr>
      </w:pPr>
    </w:p>
    <w:p w14:paraId="40B59D67" w14:textId="77777777" w:rsidR="00113E29" w:rsidRDefault="00113E29">
      <w:pPr>
        <w:spacing w:line="288" w:lineRule="auto"/>
        <w:jc w:val="center"/>
        <w:rPr>
          <w:b/>
          <w:sz w:val="20"/>
        </w:rPr>
        <w:sectPr w:rsidR="00113E29">
          <w:pgSz w:w="12240" w:h="15840"/>
          <w:pgMar w:top="1440" w:right="1440" w:bottom="1440" w:left="1440" w:header="0" w:footer="0" w:gutter="0"/>
          <w:cols w:space="720"/>
        </w:sectPr>
      </w:pPr>
    </w:p>
    <w:p w14:paraId="126450B0" w14:textId="77777777" w:rsidR="00113E29" w:rsidRDefault="00000000">
      <w:pPr>
        <w:spacing w:line="288" w:lineRule="auto"/>
        <w:jc w:val="center"/>
        <w:outlineLvl w:val="0"/>
        <w:rPr>
          <w:b/>
          <w:sz w:val="20"/>
        </w:rPr>
      </w:pPr>
      <w:bookmarkStart w:id="2" w:name="Section4"/>
      <w:bookmarkEnd w:id="2"/>
      <w:r>
        <w:rPr>
          <w:b/>
          <w:sz w:val="20"/>
        </w:rPr>
        <w:lastRenderedPageBreak/>
        <w:t>SIGNATURES</w:t>
      </w:r>
    </w:p>
    <w:p w14:paraId="2D78225E" w14:textId="77777777" w:rsidR="00113E29" w:rsidRDefault="00113E29"/>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9660"/>
      </w:tblGrid>
      <w:tr w:rsidR="00113E29" w14:paraId="3189D2A2" w14:textId="77777777">
        <w:trPr>
          <w:cantSplit/>
          <w:jc w:val="center"/>
        </w:trPr>
        <w:tc>
          <w:tcPr>
            <w:tcW w:w="10260" w:type="dxa"/>
            <w:gridSpan w:val="2"/>
            <w:tcBorders>
              <w:top w:val="nil"/>
              <w:left w:val="nil"/>
              <w:bottom w:val="nil"/>
              <w:right w:val="nil"/>
            </w:tcBorders>
            <w:tcMar>
              <w:top w:w="0" w:type="dxa"/>
              <w:left w:w="53" w:type="dxa"/>
              <w:bottom w:w="0" w:type="dxa"/>
              <w:right w:w="53" w:type="dxa"/>
            </w:tcMar>
            <w:vAlign w:val="bottom"/>
          </w:tcPr>
          <w:p w14:paraId="74CB2CFD" w14:textId="77777777" w:rsidR="00113E29" w:rsidRDefault="00000000">
            <w:pPr>
              <w:keepNext/>
              <w:spacing w:before="43" w:after="20"/>
              <w:ind w:firstLine="495"/>
              <w:rPr>
                <w:sz w:val="20"/>
              </w:rPr>
            </w:pPr>
            <w:r>
              <w:rPr>
                <w:sz w:val="20"/>
              </w:rPr>
              <w:t>Pursuant to the requirements of the Securities Exchange Act of 1934, the registrant has duly caused this report to be signed on its behalf by the undersigned hereunto duly authorized.</w:t>
            </w:r>
          </w:p>
        </w:tc>
      </w:tr>
      <w:tr w:rsidR="00113E29" w14:paraId="24515757" w14:textId="77777777">
        <w:trPr>
          <w:cantSplit/>
          <w:jc w:val="center"/>
        </w:trPr>
        <w:tc>
          <w:tcPr>
            <w:tcW w:w="600" w:type="dxa"/>
            <w:tcBorders>
              <w:top w:val="nil"/>
              <w:left w:val="nil"/>
              <w:bottom w:val="nil"/>
              <w:right w:val="nil"/>
            </w:tcBorders>
            <w:tcMar>
              <w:top w:w="0" w:type="dxa"/>
              <w:left w:w="0" w:type="dxa"/>
              <w:bottom w:w="0" w:type="dxa"/>
              <w:right w:w="0" w:type="dxa"/>
            </w:tcMar>
            <w:vAlign w:val="bottom"/>
          </w:tcPr>
          <w:p w14:paraId="0F6259E9" w14:textId="77777777" w:rsidR="00113E29" w:rsidRDefault="00113E29">
            <w:pPr>
              <w:keepNext/>
              <w:rPr>
                <w:sz w:val="20"/>
              </w:rPr>
            </w:pPr>
          </w:p>
        </w:tc>
        <w:tc>
          <w:tcPr>
            <w:tcW w:w="9660" w:type="dxa"/>
            <w:tcBorders>
              <w:top w:val="nil"/>
              <w:left w:val="nil"/>
              <w:bottom w:val="nil"/>
              <w:right w:val="nil"/>
            </w:tcBorders>
            <w:tcMar>
              <w:top w:w="0" w:type="dxa"/>
              <w:left w:w="0" w:type="dxa"/>
              <w:bottom w:w="0" w:type="dxa"/>
              <w:right w:w="0" w:type="dxa"/>
            </w:tcMar>
            <w:vAlign w:val="bottom"/>
          </w:tcPr>
          <w:p w14:paraId="4B1FF6F1" w14:textId="77777777" w:rsidR="00113E29" w:rsidRDefault="00113E29">
            <w:pPr>
              <w:keepNext/>
              <w:rPr>
                <w:sz w:val="20"/>
              </w:rPr>
            </w:pPr>
          </w:p>
        </w:tc>
      </w:tr>
      <w:tr w:rsidR="00113E29" w14:paraId="7DA62BD2" w14:textId="77777777">
        <w:trPr>
          <w:cantSplit/>
          <w:jc w:val="center"/>
        </w:trPr>
        <w:tc>
          <w:tcPr>
            <w:tcW w:w="600" w:type="dxa"/>
            <w:tcBorders>
              <w:top w:val="nil"/>
              <w:left w:val="nil"/>
              <w:bottom w:val="nil"/>
              <w:right w:val="nil"/>
            </w:tcBorders>
            <w:tcMar>
              <w:top w:w="0" w:type="dxa"/>
              <w:left w:w="53" w:type="dxa"/>
              <w:bottom w:w="0" w:type="dxa"/>
              <w:right w:w="53" w:type="dxa"/>
            </w:tcMar>
            <w:vAlign w:val="bottom"/>
          </w:tcPr>
          <w:p w14:paraId="5F906BA3" w14:textId="77777777" w:rsidR="00113E29" w:rsidRDefault="00000000">
            <w:pPr>
              <w:spacing w:before="43" w:after="20"/>
            </w:pPr>
            <w:r>
              <w:rPr>
                <w:color w:val="000000"/>
                <w:sz w:val="20"/>
              </w:rPr>
              <w:t xml:space="preserve">Date: </w:t>
            </w:r>
          </w:p>
        </w:tc>
        <w:tc>
          <w:tcPr>
            <w:tcW w:w="9660" w:type="dxa"/>
            <w:tcBorders>
              <w:top w:val="nil"/>
              <w:left w:val="nil"/>
              <w:bottom w:val="nil"/>
              <w:right w:val="nil"/>
            </w:tcBorders>
            <w:tcMar>
              <w:top w:w="0" w:type="dxa"/>
              <w:left w:w="53" w:type="dxa"/>
              <w:bottom w:w="0" w:type="dxa"/>
              <w:right w:w="53" w:type="dxa"/>
            </w:tcMar>
            <w:vAlign w:val="bottom"/>
          </w:tcPr>
          <w:p w14:paraId="427E2D8C" w14:textId="77777777" w:rsidR="00113E29" w:rsidRDefault="00000000">
            <w:pPr>
              <w:spacing w:before="43" w:after="20"/>
            </w:pPr>
            <w:r>
              <w:rPr>
                <w:color w:val="000000"/>
                <w:sz w:val="20"/>
              </w:rPr>
              <w:t>September 30, 2026</w:t>
            </w:r>
          </w:p>
        </w:tc>
      </w:tr>
    </w:tbl>
    <w:p w14:paraId="6AEC20EE" w14:textId="77777777" w:rsidR="00113E29" w:rsidRDefault="00113E29">
      <w:pPr>
        <w:spacing w:after="100"/>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5"/>
        <w:gridCol w:w="945"/>
        <w:gridCol w:w="4350"/>
      </w:tblGrid>
      <w:tr w:rsidR="00113E29" w14:paraId="31D6E472" w14:textId="77777777">
        <w:trPr>
          <w:cantSplit/>
          <w:trHeight w:hRule="exact" w:val="255"/>
          <w:jc w:val="center"/>
        </w:trPr>
        <w:tc>
          <w:tcPr>
            <w:tcW w:w="4965" w:type="dxa"/>
            <w:tcBorders>
              <w:top w:val="nil"/>
              <w:left w:val="nil"/>
              <w:bottom w:val="nil"/>
              <w:right w:val="nil"/>
            </w:tcBorders>
            <w:tcMar>
              <w:top w:w="0" w:type="dxa"/>
              <w:left w:w="0" w:type="dxa"/>
              <w:bottom w:w="0" w:type="dxa"/>
              <w:right w:w="0" w:type="dxa"/>
            </w:tcMar>
            <w:vAlign w:val="bottom"/>
          </w:tcPr>
          <w:p w14:paraId="7FB83E39" w14:textId="77777777" w:rsidR="00113E29" w:rsidRDefault="00113E29">
            <w:pPr>
              <w:keepNext/>
            </w:pPr>
          </w:p>
        </w:tc>
        <w:tc>
          <w:tcPr>
            <w:tcW w:w="5295" w:type="dxa"/>
            <w:gridSpan w:val="2"/>
            <w:tcBorders>
              <w:top w:val="nil"/>
              <w:left w:val="nil"/>
              <w:bottom w:val="nil"/>
              <w:right w:val="nil"/>
            </w:tcBorders>
            <w:tcMar>
              <w:top w:w="0" w:type="dxa"/>
              <w:left w:w="53" w:type="dxa"/>
              <w:bottom w:w="0" w:type="dxa"/>
              <w:right w:w="53" w:type="dxa"/>
            </w:tcMar>
          </w:tcPr>
          <w:p w14:paraId="5A3802F9" w14:textId="77777777" w:rsidR="00113E29" w:rsidRDefault="00000000">
            <w:pPr>
              <w:keepNext/>
              <w:spacing w:before="53" w:after="30"/>
            </w:pPr>
            <w:r>
              <w:rPr>
                <w:b/>
                <w:color w:val="000000"/>
                <w:sz w:val="20"/>
              </w:rPr>
              <w:t>NN, INC.</w:t>
            </w:r>
          </w:p>
        </w:tc>
      </w:tr>
      <w:tr w:rsidR="00113E29" w14:paraId="2360F37C" w14:textId="77777777">
        <w:trPr>
          <w:cantSplit/>
          <w:trHeight w:hRule="exact" w:val="300"/>
          <w:jc w:val="center"/>
        </w:trPr>
        <w:tc>
          <w:tcPr>
            <w:tcW w:w="4965" w:type="dxa"/>
            <w:tcBorders>
              <w:top w:val="nil"/>
              <w:left w:val="nil"/>
              <w:bottom w:val="nil"/>
              <w:right w:val="nil"/>
            </w:tcBorders>
            <w:tcMar>
              <w:top w:w="0" w:type="dxa"/>
              <w:left w:w="0" w:type="dxa"/>
              <w:bottom w:w="0" w:type="dxa"/>
              <w:right w:w="0" w:type="dxa"/>
            </w:tcMar>
            <w:vAlign w:val="bottom"/>
          </w:tcPr>
          <w:p w14:paraId="1C06C906" w14:textId="77777777" w:rsidR="00113E29" w:rsidRDefault="00113E29">
            <w:pPr>
              <w:keepNext/>
            </w:pPr>
          </w:p>
        </w:tc>
        <w:tc>
          <w:tcPr>
            <w:tcW w:w="945" w:type="dxa"/>
            <w:tcBorders>
              <w:top w:val="nil"/>
              <w:left w:val="nil"/>
              <w:bottom w:val="nil"/>
              <w:right w:val="nil"/>
            </w:tcBorders>
            <w:tcMar>
              <w:top w:w="0" w:type="dxa"/>
              <w:left w:w="0" w:type="dxa"/>
              <w:bottom w:w="0" w:type="dxa"/>
              <w:right w:w="0" w:type="dxa"/>
            </w:tcMar>
            <w:vAlign w:val="bottom"/>
          </w:tcPr>
          <w:p w14:paraId="4B5ABC54" w14:textId="77777777" w:rsidR="00113E29" w:rsidRDefault="00113E29">
            <w:pPr>
              <w:keepNext/>
              <w:rPr>
                <w:sz w:val="20"/>
              </w:rPr>
            </w:pPr>
          </w:p>
        </w:tc>
        <w:tc>
          <w:tcPr>
            <w:tcW w:w="4350" w:type="dxa"/>
            <w:tcBorders>
              <w:top w:val="nil"/>
              <w:left w:val="nil"/>
              <w:bottom w:val="nil"/>
              <w:right w:val="nil"/>
            </w:tcBorders>
            <w:tcMar>
              <w:top w:w="0" w:type="dxa"/>
              <w:left w:w="0" w:type="dxa"/>
              <w:bottom w:w="0" w:type="dxa"/>
              <w:right w:w="0" w:type="dxa"/>
            </w:tcMar>
            <w:vAlign w:val="bottom"/>
          </w:tcPr>
          <w:p w14:paraId="72F7B17D" w14:textId="77777777" w:rsidR="00113E29" w:rsidRDefault="00113E29">
            <w:pPr>
              <w:keepNext/>
              <w:rPr>
                <w:sz w:val="20"/>
              </w:rPr>
            </w:pPr>
          </w:p>
        </w:tc>
      </w:tr>
      <w:tr w:rsidR="00113E29" w14:paraId="5D429405" w14:textId="77777777">
        <w:trPr>
          <w:cantSplit/>
          <w:trHeight w:hRule="exact" w:val="285"/>
          <w:jc w:val="center"/>
        </w:trPr>
        <w:tc>
          <w:tcPr>
            <w:tcW w:w="4965" w:type="dxa"/>
            <w:tcBorders>
              <w:top w:val="nil"/>
              <w:left w:val="nil"/>
              <w:bottom w:val="nil"/>
              <w:right w:val="nil"/>
            </w:tcBorders>
            <w:tcMar>
              <w:top w:w="0" w:type="dxa"/>
              <w:left w:w="0" w:type="dxa"/>
              <w:bottom w:w="0" w:type="dxa"/>
              <w:right w:w="0" w:type="dxa"/>
            </w:tcMar>
            <w:vAlign w:val="bottom"/>
          </w:tcPr>
          <w:p w14:paraId="5969A540" w14:textId="77777777" w:rsidR="00113E29" w:rsidRDefault="00113E29">
            <w:pPr>
              <w:keepNext/>
            </w:pPr>
          </w:p>
        </w:tc>
        <w:tc>
          <w:tcPr>
            <w:tcW w:w="945" w:type="dxa"/>
            <w:tcBorders>
              <w:top w:val="nil"/>
              <w:left w:val="nil"/>
              <w:bottom w:val="nil"/>
              <w:right w:val="nil"/>
            </w:tcBorders>
            <w:tcMar>
              <w:top w:w="0" w:type="dxa"/>
              <w:left w:w="53" w:type="dxa"/>
              <w:bottom w:w="0" w:type="dxa"/>
              <w:right w:w="53" w:type="dxa"/>
            </w:tcMar>
          </w:tcPr>
          <w:p w14:paraId="44F573D9" w14:textId="77777777" w:rsidR="00113E29" w:rsidRDefault="00000000">
            <w:pPr>
              <w:keepNext/>
              <w:spacing w:before="53" w:after="30"/>
            </w:pPr>
            <w:r>
              <w:rPr>
                <w:color w:val="000000"/>
                <w:sz w:val="20"/>
              </w:rPr>
              <w:t>By:</w:t>
            </w:r>
          </w:p>
        </w:tc>
        <w:tc>
          <w:tcPr>
            <w:tcW w:w="4350" w:type="dxa"/>
            <w:tcBorders>
              <w:top w:val="nil"/>
              <w:left w:val="nil"/>
              <w:bottom w:val="single" w:sz="8" w:space="0" w:color="000000"/>
              <w:right w:val="nil"/>
            </w:tcBorders>
            <w:tcMar>
              <w:top w:w="0" w:type="dxa"/>
              <w:left w:w="53" w:type="dxa"/>
              <w:bottom w:w="0" w:type="dxa"/>
              <w:right w:w="53" w:type="dxa"/>
            </w:tcMar>
            <w:vAlign w:val="bottom"/>
          </w:tcPr>
          <w:p w14:paraId="176A1F61" w14:textId="77777777" w:rsidR="00113E29" w:rsidRDefault="00000000">
            <w:pPr>
              <w:keepNext/>
              <w:spacing w:before="53" w:after="30"/>
            </w:pPr>
            <w:r>
              <w:rPr>
                <w:color w:val="000000"/>
                <w:sz w:val="20"/>
              </w:rPr>
              <w:t>/s/ Harold C. Bevis</w:t>
            </w:r>
          </w:p>
        </w:tc>
      </w:tr>
      <w:tr w:rsidR="00113E29" w14:paraId="03A5311A" w14:textId="77777777">
        <w:trPr>
          <w:cantSplit/>
          <w:trHeight w:hRule="exact" w:val="285"/>
          <w:jc w:val="center"/>
        </w:trPr>
        <w:tc>
          <w:tcPr>
            <w:tcW w:w="4965" w:type="dxa"/>
            <w:tcBorders>
              <w:top w:val="nil"/>
              <w:left w:val="nil"/>
              <w:bottom w:val="nil"/>
              <w:right w:val="nil"/>
            </w:tcBorders>
            <w:tcMar>
              <w:top w:w="0" w:type="dxa"/>
              <w:left w:w="0" w:type="dxa"/>
              <w:bottom w:w="0" w:type="dxa"/>
              <w:right w:w="0" w:type="dxa"/>
            </w:tcMar>
            <w:vAlign w:val="bottom"/>
          </w:tcPr>
          <w:p w14:paraId="5E355E1A" w14:textId="77777777" w:rsidR="00113E29" w:rsidRDefault="00113E29">
            <w:pPr>
              <w:keepNext/>
            </w:pPr>
          </w:p>
        </w:tc>
        <w:tc>
          <w:tcPr>
            <w:tcW w:w="945" w:type="dxa"/>
            <w:tcBorders>
              <w:top w:val="nil"/>
              <w:left w:val="nil"/>
              <w:bottom w:val="nil"/>
              <w:right w:val="nil"/>
            </w:tcBorders>
            <w:tcMar>
              <w:top w:w="0" w:type="dxa"/>
              <w:left w:w="53" w:type="dxa"/>
              <w:bottom w:w="0" w:type="dxa"/>
              <w:right w:w="53" w:type="dxa"/>
            </w:tcMar>
          </w:tcPr>
          <w:p w14:paraId="406806ED" w14:textId="77777777" w:rsidR="00113E29" w:rsidRDefault="00000000">
            <w:pPr>
              <w:keepNext/>
              <w:spacing w:before="33" w:after="30"/>
            </w:pPr>
            <w:r>
              <w:rPr>
                <w:color w:val="000000"/>
                <w:sz w:val="20"/>
              </w:rPr>
              <w:t>Name:</w:t>
            </w:r>
          </w:p>
        </w:tc>
        <w:tc>
          <w:tcPr>
            <w:tcW w:w="4350" w:type="dxa"/>
            <w:tcBorders>
              <w:top w:val="single" w:sz="8" w:space="0" w:color="000000"/>
              <w:left w:val="nil"/>
              <w:bottom w:val="nil"/>
              <w:right w:val="nil"/>
            </w:tcBorders>
            <w:tcMar>
              <w:top w:w="0" w:type="dxa"/>
              <w:left w:w="53" w:type="dxa"/>
              <w:bottom w:w="0" w:type="dxa"/>
              <w:right w:w="53" w:type="dxa"/>
            </w:tcMar>
          </w:tcPr>
          <w:p w14:paraId="71DE991F" w14:textId="77777777" w:rsidR="00113E29" w:rsidRDefault="00000000">
            <w:pPr>
              <w:keepNext/>
              <w:spacing w:before="33" w:after="30"/>
            </w:pPr>
            <w:r>
              <w:rPr>
                <w:color w:val="000000"/>
                <w:sz w:val="20"/>
              </w:rPr>
              <w:t>Harold C. Bevis</w:t>
            </w:r>
          </w:p>
        </w:tc>
      </w:tr>
      <w:tr w:rsidR="00113E29" w14:paraId="113421E0" w14:textId="77777777">
        <w:trPr>
          <w:cantSplit/>
          <w:trHeight w:hRule="exact" w:val="285"/>
          <w:jc w:val="center"/>
        </w:trPr>
        <w:tc>
          <w:tcPr>
            <w:tcW w:w="4965" w:type="dxa"/>
            <w:tcBorders>
              <w:top w:val="nil"/>
              <w:left w:val="nil"/>
              <w:bottom w:val="nil"/>
              <w:right w:val="nil"/>
            </w:tcBorders>
            <w:tcMar>
              <w:top w:w="0" w:type="dxa"/>
              <w:left w:w="0" w:type="dxa"/>
              <w:bottom w:w="0" w:type="dxa"/>
              <w:right w:w="0" w:type="dxa"/>
            </w:tcMar>
            <w:vAlign w:val="bottom"/>
          </w:tcPr>
          <w:p w14:paraId="73596937" w14:textId="77777777" w:rsidR="00113E29" w:rsidRDefault="00113E29"/>
        </w:tc>
        <w:tc>
          <w:tcPr>
            <w:tcW w:w="945" w:type="dxa"/>
            <w:tcBorders>
              <w:top w:val="nil"/>
              <w:left w:val="nil"/>
              <w:bottom w:val="nil"/>
              <w:right w:val="nil"/>
            </w:tcBorders>
            <w:tcMar>
              <w:top w:w="0" w:type="dxa"/>
              <w:left w:w="53" w:type="dxa"/>
              <w:bottom w:w="0" w:type="dxa"/>
              <w:right w:w="53" w:type="dxa"/>
            </w:tcMar>
          </w:tcPr>
          <w:p w14:paraId="48265AB7" w14:textId="77777777" w:rsidR="00113E29" w:rsidRDefault="00000000">
            <w:pPr>
              <w:spacing w:before="53" w:after="30"/>
            </w:pPr>
            <w:r>
              <w:rPr>
                <w:color w:val="000000"/>
                <w:sz w:val="20"/>
              </w:rPr>
              <w:t>Title:</w:t>
            </w:r>
          </w:p>
        </w:tc>
        <w:tc>
          <w:tcPr>
            <w:tcW w:w="4350" w:type="dxa"/>
            <w:tcBorders>
              <w:top w:val="nil"/>
              <w:left w:val="nil"/>
              <w:bottom w:val="nil"/>
              <w:right w:val="nil"/>
            </w:tcBorders>
            <w:tcMar>
              <w:top w:w="0" w:type="dxa"/>
              <w:left w:w="53" w:type="dxa"/>
              <w:bottom w:w="0" w:type="dxa"/>
              <w:right w:w="53" w:type="dxa"/>
            </w:tcMar>
            <w:vAlign w:val="bottom"/>
          </w:tcPr>
          <w:p w14:paraId="02730284" w14:textId="77777777" w:rsidR="00113E29" w:rsidRDefault="00000000">
            <w:pPr>
              <w:spacing w:before="53" w:after="30"/>
            </w:pPr>
            <w:r>
              <w:rPr>
                <w:color w:val="000000"/>
                <w:sz w:val="20"/>
              </w:rPr>
              <w:t>President, Chief Executive Officer and Director</w:t>
            </w:r>
          </w:p>
        </w:tc>
      </w:tr>
    </w:tbl>
    <w:p w14:paraId="18045064" w14:textId="77777777" w:rsidR="00113E29" w:rsidRDefault="00113E29">
      <w:pPr>
        <w:spacing w:before="100"/>
        <w:jc w:val="center"/>
      </w:pPr>
    </w:p>
    <w:p w14:paraId="788CD7C7" w14:textId="77777777" w:rsidR="00113E29" w:rsidRDefault="00113E29">
      <w:pPr>
        <w:spacing w:before="100"/>
        <w:jc w:val="center"/>
      </w:pPr>
    </w:p>
    <w:p w14:paraId="4E3EEA1F" w14:textId="77777777" w:rsidR="00113E29" w:rsidRDefault="00113E29">
      <w:pPr>
        <w:spacing w:before="100"/>
        <w:jc w:val="center"/>
      </w:pPr>
    </w:p>
    <w:p w14:paraId="5EA898C7" w14:textId="77777777" w:rsidR="00113E29" w:rsidRDefault="00113E29">
      <w:pPr>
        <w:spacing w:before="100"/>
        <w:jc w:val="center"/>
      </w:pPr>
    </w:p>
    <w:p w14:paraId="04F9EB41" w14:textId="77777777" w:rsidR="00113E29" w:rsidRDefault="00113E29">
      <w:pPr>
        <w:spacing w:before="100"/>
        <w:jc w:val="center"/>
      </w:pPr>
    </w:p>
    <w:p w14:paraId="02C2D1BE" w14:textId="77777777" w:rsidR="00113E29" w:rsidRDefault="00113E29">
      <w:pPr>
        <w:spacing w:before="100"/>
        <w:jc w:val="center"/>
      </w:pPr>
    </w:p>
    <w:p w14:paraId="06F51130" w14:textId="77777777" w:rsidR="00113E29" w:rsidRDefault="00113E29">
      <w:pPr>
        <w:spacing w:before="100"/>
        <w:jc w:val="center"/>
      </w:pPr>
    </w:p>
    <w:p w14:paraId="02A10389" w14:textId="77777777" w:rsidR="00113E29" w:rsidRDefault="00113E29">
      <w:pPr>
        <w:spacing w:before="100"/>
        <w:jc w:val="center"/>
      </w:pPr>
    </w:p>
    <w:p w14:paraId="76113F80" w14:textId="77777777" w:rsidR="00113E29" w:rsidRDefault="00113E29">
      <w:pPr>
        <w:spacing w:before="100"/>
        <w:jc w:val="center"/>
      </w:pPr>
    </w:p>
    <w:p w14:paraId="0EBE10E9" w14:textId="77777777" w:rsidR="00113E29" w:rsidRDefault="00113E29">
      <w:pPr>
        <w:spacing w:before="100"/>
        <w:jc w:val="center"/>
      </w:pPr>
    </w:p>
    <w:p w14:paraId="2C9B8473" w14:textId="77777777" w:rsidR="00113E29" w:rsidRDefault="00113E29">
      <w:pPr>
        <w:spacing w:before="100"/>
        <w:jc w:val="center"/>
      </w:pPr>
    </w:p>
    <w:p w14:paraId="65350664" w14:textId="77777777" w:rsidR="00113E29" w:rsidRDefault="00113E29">
      <w:pPr>
        <w:spacing w:before="100"/>
        <w:jc w:val="center"/>
      </w:pPr>
    </w:p>
    <w:p w14:paraId="3E4329A2" w14:textId="77777777" w:rsidR="00113E29" w:rsidRDefault="00113E29">
      <w:pPr>
        <w:spacing w:before="100"/>
        <w:jc w:val="center"/>
      </w:pPr>
    </w:p>
    <w:p w14:paraId="31A0F6A2" w14:textId="77777777" w:rsidR="00113E29" w:rsidRDefault="00113E29">
      <w:pPr>
        <w:spacing w:before="100"/>
        <w:jc w:val="center"/>
      </w:pPr>
    </w:p>
    <w:p w14:paraId="072262F9" w14:textId="77777777" w:rsidR="00113E29" w:rsidRDefault="00113E29">
      <w:pPr>
        <w:spacing w:before="100"/>
        <w:jc w:val="center"/>
      </w:pPr>
    </w:p>
    <w:p w14:paraId="4D3B8DD3" w14:textId="77777777" w:rsidR="00113E29" w:rsidRDefault="00113E29">
      <w:pPr>
        <w:spacing w:before="100"/>
        <w:jc w:val="center"/>
      </w:pPr>
    </w:p>
    <w:p w14:paraId="00BCA74E" w14:textId="77777777" w:rsidR="00113E29" w:rsidRDefault="00113E29">
      <w:pPr>
        <w:spacing w:before="100"/>
        <w:jc w:val="center"/>
      </w:pPr>
    </w:p>
    <w:p w14:paraId="606B1208" w14:textId="77777777" w:rsidR="00113E29" w:rsidRDefault="00113E29">
      <w:pPr>
        <w:spacing w:before="100"/>
        <w:jc w:val="center"/>
      </w:pPr>
    </w:p>
    <w:p w14:paraId="069FADAE" w14:textId="77777777" w:rsidR="00113E29" w:rsidRDefault="00113E29">
      <w:pPr>
        <w:spacing w:before="100"/>
        <w:jc w:val="center"/>
      </w:pPr>
    </w:p>
    <w:p w14:paraId="36D692F3" w14:textId="77777777" w:rsidR="00113E29" w:rsidRDefault="00113E29">
      <w:pPr>
        <w:spacing w:before="100"/>
        <w:jc w:val="center"/>
      </w:pPr>
    </w:p>
    <w:p w14:paraId="60D04A98" w14:textId="77777777" w:rsidR="00113E29" w:rsidRDefault="00113E29">
      <w:pPr>
        <w:spacing w:before="100"/>
        <w:jc w:val="center"/>
      </w:pPr>
    </w:p>
    <w:p w14:paraId="74F9586A" w14:textId="77777777" w:rsidR="00A335F3" w:rsidRDefault="00A335F3">
      <w:pPr>
        <w:spacing w:before="100"/>
        <w:jc w:val="center"/>
      </w:pPr>
    </w:p>
    <w:p w14:paraId="51808600" w14:textId="77777777" w:rsidR="00A335F3" w:rsidRDefault="00A335F3">
      <w:pPr>
        <w:spacing w:before="100"/>
        <w:jc w:val="center"/>
      </w:pPr>
    </w:p>
    <w:p w14:paraId="35B388F0" w14:textId="77777777" w:rsidR="00A335F3" w:rsidRDefault="00A335F3">
      <w:pPr>
        <w:spacing w:before="100"/>
        <w:jc w:val="center"/>
      </w:pPr>
    </w:p>
    <w:p w14:paraId="65B80F89" w14:textId="77777777" w:rsidR="00A335F3" w:rsidRDefault="00A335F3">
      <w:pPr>
        <w:spacing w:before="100"/>
        <w:jc w:val="center"/>
      </w:pPr>
    </w:p>
    <w:p w14:paraId="5F353454" w14:textId="77777777" w:rsidR="00A335F3" w:rsidRDefault="00A335F3">
      <w:pPr>
        <w:spacing w:before="100"/>
        <w:jc w:val="center"/>
      </w:pPr>
    </w:p>
    <w:p w14:paraId="125DA7FA" w14:textId="77777777" w:rsidR="00A335F3" w:rsidRDefault="00A335F3">
      <w:pPr>
        <w:spacing w:before="100"/>
        <w:jc w:val="center"/>
      </w:pPr>
    </w:p>
    <w:p w14:paraId="225EB364" w14:textId="77777777" w:rsidR="00A335F3" w:rsidRDefault="00A335F3">
      <w:pPr>
        <w:spacing w:before="100"/>
        <w:jc w:val="center"/>
      </w:pPr>
    </w:p>
    <w:p w14:paraId="0F9DD5E2" w14:textId="77777777" w:rsidR="00A335F3" w:rsidRDefault="00A335F3">
      <w:pPr>
        <w:spacing w:before="100"/>
        <w:jc w:val="center"/>
      </w:pPr>
    </w:p>
    <w:p w14:paraId="2053DE70" w14:textId="77777777" w:rsidR="00A335F3" w:rsidRDefault="00A335F3">
      <w:pPr>
        <w:spacing w:line="288" w:lineRule="auto"/>
        <w:jc w:val="center"/>
        <w:outlineLvl w:val="0"/>
      </w:pPr>
      <w:bookmarkStart w:id="3" w:name="Section1"/>
      <w:bookmarkEnd w:id="3"/>
      <w:r>
        <w:rPr>
          <w:rFonts w:ascii="Arial" w:eastAsia="Arial" w:hAnsi="Arial" w:cs="Arial"/>
          <w:sz w:val="20"/>
        </w:rPr>
        <w:t xml:space="preserve">AMENDED AND RESTATED </w:t>
      </w:r>
    </w:p>
    <w:p w14:paraId="4C892A68" w14:textId="77777777" w:rsidR="00A335F3" w:rsidRDefault="00A335F3">
      <w:pPr>
        <w:spacing w:line="288" w:lineRule="auto"/>
        <w:jc w:val="center"/>
        <w:rPr>
          <w:sz w:val="20"/>
        </w:rPr>
      </w:pPr>
    </w:p>
    <w:p w14:paraId="452CA8B4" w14:textId="77777777" w:rsidR="00A335F3" w:rsidRDefault="00A335F3">
      <w:pPr>
        <w:spacing w:line="288" w:lineRule="auto"/>
        <w:jc w:val="center"/>
      </w:pPr>
      <w:r>
        <w:rPr>
          <w:rFonts w:ascii="Arial" w:eastAsia="Arial" w:hAnsi="Arial" w:cs="Arial"/>
          <w:sz w:val="20"/>
        </w:rPr>
        <w:t>CERTIFICATE OF INCORPORATION</w:t>
      </w:r>
    </w:p>
    <w:p w14:paraId="5D50E1D2" w14:textId="77777777" w:rsidR="00A335F3" w:rsidRDefault="00A335F3">
      <w:pPr>
        <w:spacing w:line="288" w:lineRule="auto"/>
        <w:jc w:val="center"/>
        <w:rPr>
          <w:sz w:val="20"/>
        </w:rPr>
      </w:pPr>
    </w:p>
    <w:p w14:paraId="02F42CBB" w14:textId="77777777" w:rsidR="00A335F3" w:rsidRDefault="00A335F3">
      <w:pPr>
        <w:spacing w:line="288" w:lineRule="auto"/>
        <w:jc w:val="center"/>
      </w:pPr>
      <w:r>
        <w:rPr>
          <w:rFonts w:ascii="Arial" w:eastAsia="Arial" w:hAnsi="Arial" w:cs="Arial"/>
          <w:sz w:val="20"/>
        </w:rPr>
        <w:t>OF</w:t>
      </w:r>
    </w:p>
    <w:p w14:paraId="6C64A393" w14:textId="77777777" w:rsidR="00A335F3" w:rsidRDefault="00A335F3">
      <w:pPr>
        <w:spacing w:line="288" w:lineRule="auto"/>
        <w:jc w:val="center"/>
        <w:rPr>
          <w:sz w:val="20"/>
        </w:rPr>
      </w:pPr>
    </w:p>
    <w:p w14:paraId="6BE42D99" w14:textId="77777777" w:rsidR="00A335F3" w:rsidRDefault="00A335F3">
      <w:pPr>
        <w:spacing w:line="288" w:lineRule="auto"/>
        <w:jc w:val="center"/>
      </w:pPr>
      <w:r>
        <w:rPr>
          <w:rFonts w:ascii="Arial" w:eastAsia="Arial" w:hAnsi="Arial" w:cs="Arial"/>
          <w:sz w:val="20"/>
        </w:rPr>
        <w:t>NN, INC.</w:t>
      </w:r>
    </w:p>
    <w:p w14:paraId="2BB6266B" w14:textId="77777777" w:rsidR="00A335F3" w:rsidRDefault="00A335F3">
      <w:pPr>
        <w:spacing w:line="288" w:lineRule="auto"/>
        <w:rPr>
          <w:sz w:val="20"/>
        </w:rPr>
      </w:pPr>
    </w:p>
    <w:p w14:paraId="05EC96A4" w14:textId="77777777" w:rsidR="00A335F3" w:rsidRDefault="00A335F3">
      <w:pPr>
        <w:spacing w:after="240" w:line="288" w:lineRule="auto"/>
        <w:jc w:val="both"/>
      </w:pPr>
      <w:r>
        <w:rPr>
          <w:rFonts w:ascii="Arial" w:eastAsia="Arial" w:hAnsi="Arial" w:cs="Arial"/>
          <w:sz w:val="20"/>
        </w:rPr>
        <w:t>1.</w:t>
      </w:r>
      <w:r>
        <w:rPr>
          <w:rFonts w:ascii="Arial" w:eastAsia="Arial" w:hAnsi="Arial" w:cs="Arial"/>
          <w:sz w:val="20"/>
        </w:rPr>
        <w:tab/>
        <w:t>The name of the corporation is NN, Inc. The Corporation was originally incorporated under the name "NN Ball &amp; Roller, Inc." The original Certificate of Incorporation was filed with the Secretary of the State of Delaware on October 12, 1993.</w:t>
      </w:r>
    </w:p>
    <w:p w14:paraId="605BB4CB" w14:textId="77777777" w:rsidR="00A335F3" w:rsidRDefault="00A335F3">
      <w:pPr>
        <w:spacing w:line="288" w:lineRule="auto"/>
        <w:jc w:val="both"/>
      </w:pPr>
      <w:r>
        <w:rPr>
          <w:rFonts w:ascii="Arial" w:eastAsia="Arial" w:hAnsi="Arial" w:cs="Arial"/>
          <w:sz w:val="20"/>
        </w:rPr>
        <w:t>2.</w:t>
      </w:r>
      <w:r>
        <w:rPr>
          <w:rFonts w:ascii="Arial" w:eastAsia="Arial" w:hAnsi="Arial" w:cs="Arial"/>
          <w:sz w:val="20"/>
        </w:rPr>
        <w:tab/>
        <w:t>This Amended and Restated Certificate of Incorporation has been duly adopted in accordance with Sections 242 and 245 of the General Corporation Law of the State of Delaware.</w:t>
      </w:r>
    </w:p>
    <w:p w14:paraId="3933B7D2" w14:textId="77777777" w:rsidR="00A335F3" w:rsidRDefault="00A335F3">
      <w:pPr>
        <w:spacing w:line="288" w:lineRule="auto"/>
        <w:jc w:val="both"/>
        <w:rPr>
          <w:sz w:val="20"/>
        </w:rPr>
      </w:pPr>
    </w:p>
    <w:p w14:paraId="101FD898" w14:textId="77777777" w:rsidR="00A335F3" w:rsidRDefault="00A335F3">
      <w:pPr>
        <w:spacing w:line="288" w:lineRule="auto"/>
        <w:ind w:firstLine="720"/>
        <w:jc w:val="both"/>
      </w:pPr>
      <w:r>
        <w:rPr>
          <w:rFonts w:ascii="Arial" w:eastAsia="Arial" w:hAnsi="Arial" w:cs="Arial"/>
          <w:sz w:val="20"/>
        </w:rPr>
        <w:t>The Certificate of Incorporation of the Corporation is hereby amended and restated and integrated to read in its entirety as follows:</w:t>
      </w:r>
    </w:p>
    <w:p w14:paraId="30C508E0" w14:textId="77777777" w:rsidR="00A335F3" w:rsidRDefault="00A335F3">
      <w:pPr>
        <w:spacing w:line="288" w:lineRule="auto"/>
        <w:jc w:val="both"/>
        <w:rPr>
          <w:sz w:val="20"/>
        </w:rPr>
      </w:pPr>
    </w:p>
    <w:p w14:paraId="11F2420F" w14:textId="77777777" w:rsidR="00A335F3" w:rsidRDefault="00A335F3">
      <w:pPr>
        <w:spacing w:line="288" w:lineRule="auto"/>
        <w:jc w:val="center"/>
      </w:pPr>
      <w:r>
        <w:rPr>
          <w:rFonts w:ascii="Arial" w:eastAsia="Arial" w:hAnsi="Arial" w:cs="Arial"/>
          <w:sz w:val="20"/>
        </w:rPr>
        <w:t>ARTICLE I</w:t>
      </w:r>
    </w:p>
    <w:p w14:paraId="15DCF445" w14:textId="77777777" w:rsidR="00A335F3" w:rsidRDefault="00A335F3">
      <w:pPr>
        <w:spacing w:line="288" w:lineRule="auto"/>
        <w:rPr>
          <w:sz w:val="20"/>
        </w:rPr>
      </w:pPr>
    </w:p>
    <w:p w14:paraId="5893C518" w14:textId="77777777" w:rsidR="00A335F3" w:rsidRDefault="00A335F3">
      <w:pPr>
        <w:spacing w:line="288" w:lineRule="auto"/>
        <w:jc w:val="center"/>
      </w:pPr>
      <w:r>
        <w:rPr>
          <w:rFonts w:ascii="Arial" w:eastAsia="Arial" w:hAnsi="Arial" w:cs="Arial"/>
          <w:sz w:val="20"/>
        </w:rPr>
        <w:t>NAME</w:t>
      </w:r>
    </w:p>
    <w:p w14:paraId="37FD153E" w14:textId="77777777" w:rsidR="00A335F3" w:rsidRDefault="00A335F3">
      <w:pPr>
        <w:spacing w:line="288" w:lineRule="auto"/>
        <w:rPr>
          <w:sz w:val="20"/>
        </w:rPr>
      </w:pPr>
    </w:p>
    <w:p w14:paraId="0324B81B" w14:textId="77777777" w:rsidR="00A335F3" w:rsidRDefault="00A335F3">
      <w:pPr>
        <w:spacing w:line="288" w:lineRule="auto"/>
        <w:ind w:firstLine="720"/>
        <w:jc w:val="both"/>
      </w:pPr>
      <w:r>
        <w:rPr>
          <w:rFonts w:ascii="Arial" w:eastAsia="Arial" w:hAnsi="Arial" w:cs="Arial"/>
          <w:sz w:val="20"/>
        </w:rPr>
        <w:t>The name of the corporation (hereinafter called the "Corporation") is NN, Inc.</w:t>
      </w:r>
    </w:p>
    <w:p w14:paraId="32B78959" w14:textId="77777777" w:rsidR="00A335F3" w:rsidRDefault="00A335F3">
      <w:pPr>
        <w:spacing w:line="288" w:lineRule="auto"/>
        <w:rPr>
          <w:sz w:val="20"/>
        </w:rPr>
      </w:pPr>
    </w:p>
    <w:p w14:paraId="461CF540" w14:textId="77777777" w:rsidR="00A335F3" w:rsidRDefault="00A335F3">
      <w:pPr>
        <w:spacing w:line="288" w:lineRule="auto"/>
        <w:jc w:val="center"/>
      </w:pPr>
      <w:r>
        <w:rPr>
          <w:rFonts w:ascii="Arial" w:eastAsia="Arial" w:hAnsi="Arial" w:cs="Arial"/>
          <w:sz w:val="20"/>
        </w:rPr>
        <w:t>ARTICLE II</w:t>
      </w:r>
    </w:p>
    <w:p w14:paraId="5FF96187" w14:textId="77777777" w:rsidR="00A335F3" w:rsidRDefault="00A335F3">
      <w:pPr>
        <w:spacing w:line="288" w:lineRule="auto"/>
        <w:rPr>
          <w:sz w:val="20"/>
        </w:rPr>
      </w:pPr>
    </w:p>
    <w:p w14:paraId="7D1F6A9B" w14:textId="77777777" w:rsidR="00A335F3" w:rsidRDefault="00A335F3">
      <w:pPr>
        <w:spacing w:line="288" w:lineRule="auto"/>
        <w:jc w:val="center"/>
      </w:pPr>
      <w:r>
        <w:rPr>
          <w:rFonts w:ascii="Arial" w:eastAsia="Arial" w:hAnsi="Arial" w:cs="Arial"/>
          <w:sz w:val="20"/>
        </w:rPr>
        <w:t>REGISTERED OFFICE</w:t>
      </w:r>
    </w:p>
    <w:p w14:paraId="3949B219" w14:textId="77777777" w:rsidR="00A335F3" w:rsidRDefault="00A335F3">
      <w:pPr>
        <w:spacing w:line="288" w:lineRule="auto"/>
        <w:rPr>
          <w:sz w:val="20"/>
        </w:rPr>
      </w:pPr>
    </w:p>
    <w:p w14:paraId="5B42313D" w14:textId="77777777" w:rsidR="00A335F3" w:rsidRDefault="00A335F3">
      <w:pPr>
        <w:spacing w:line="288" w:lineRule="auto"/>
        <w:ind w:firstLine="720"/>
        <w:jc w:val="both"/>
      </w:pPr>
      <w:r>
        <w:rPr>
          <w:rFonts w:ascii="Arial" w:eastAsia="Arial" w:hAnsi="Arial" w:cs="Arial"/>
          <w:sz w:val="20"/>
        </w:rPr>
        <w:t>The registered office of the Corporation in the State of Delaware is located at Corporation Trust Center, 1209 Orange Street, in the City of Wilmington, County of New Castle, Delaware, 19801. The name and address of the Corporation's registered agent is The Corporation Trust Company, Corporation Trust Center, 1209 Orange Street, Wilmington, Delaware 19801.</w:t>
      </w:r>
    </w:p>
    <w:p w14:paraId="1567C7EE" w14:textId="77777777" w:rsidR="00A335F3" w:rsidRDefault="00A335F3">
      <w:pPr>
        <w:spacing w:line="288" w:lineRule="auto"/>
        <w:rPr>
          <w:sz w:val="20"/>
        </w:rPr>
      </w:pPr>
    </w:p>
    <w:p w14:paraId="496DB5F9" w14:textId="77777777" w:rsidR="00A335F3" w:rsidRDefault="00A335F3">
      <w:pPr>
        <w:spacing w:line="288" w:lineRule="auto"/>
        <w:jc w:val="center"/>
      </w:pPr>
      <w:r>
        <w:rPr>
          <w:rFonts w:ascii="Arial" w:eastAsia="Arial" w:hAnsi="Arial" w:cs="Arial"/>
          <w:sz w:val="20"/>
        </w:rPr>
        <w:t>ARTICLE III</w:t>
      </w:r>
    </w:p>
    <w:p w14:paraId="10EAFA5C" w14:textId="77777777" w:rsidR="00A335F3" w:rsidRDefault="00A335F3">
      <w:pPr>
        <w:spacing w:line="288" w:lineRule="auto"/>
        <w:rPr>
          <w:sz w:val="20"/>
        </w:rPr>
      </w:pPr>
    </w:p>
    <w:p w14:paraId="21935A4A" w14:textId="77777777" w:rsidR="00A335F3" w:rsidRDefault="00A335F3">
      <w:pPr>
        <w:spacing w:line="288" w:lineRule="auto"/>
        <w:jc w:val="center"/>
      </w:pPr>
      <w:r>
        <w:rPr>
          <w:rFonts w:ascii="Arial" w:eastAsia="Arial" w:hAnsi="Arial" w:cs="Arial"/>
          <w:sz w:val="20"/>
        </w:rPr>
        <w:t>PURPOSE</w:t>
      </w:r>
    </w:p>
    <w:p w14:paraId="2CFB8B92" w14:textId="77777777" w:rsidR="00A335F3" w:rsidRDefault="00A335F3">
      <w:pPr>
        <w:spacing w:line="288" w:lineRule="auto"/>
        <w:rPr>
          <w:sz w:val="20"/>
        </w:rPr>
      </w:pPr>
    </w:p>
    <w:p w14:paraId="49262CD7" w14:textId="77777777" w:rsidR="00A335F3" w:rsidRDefault="00A335F3">
      <w:pPr>
        <w:spacing w:line="288" w:lineRule="auto"/>
        <w:ind w:firstLine="720"/>
        <w:jc w:val="both"/>
      </w:pPr>
      <w:r>
        <w:rPr>
          <w:rFonts w:ascii="Arial" w:eastAsia="Arial" w:hAnsi="Arial" w:cs="Arial"/>
          <w:sz w:val="20"/>
        </w:rPr>
        <w:t>The purpose of the Corporation is to engage in any lawful act or activity for which corporations may be organized under the General Corporation Law of the State of Delaware.</w:t>
      </w:r>
    </w:p>
    <w:p w14:paraId="589314E9" w14:textId="77777777" w:rsidR="00A335F3" w:rsidRDefault="00A335F3">
      <w:pPr>
        <w:spacing w:line="288" w:lineRule="auto"/>
        <w:rPr>
          <w:sz w:val="20"/>
        </w:rPr>
      </w:pPr>
    </w:p>
    <w:p w14:paraId="1D962290" w14:textId="77777777" w:rsidR="00A335F3" w:rsidRDefault="00A335F3">
      <w:pPr>
        <w:spacing w:line="288" w:lineRule="auto"/>
        <w:jc w:val="center"/>
      </w:pPr>
      <w:r>
        <w:rPr>
          <w:rFonts w:ascii="Arial" w:eastAsia="Arial" w:hAnsi="Arial" w:cs="Arial"/>
          <w:sz w:val="20"/>
        </w:rPr>
        <w:t>ARTICLE IV</w:t>
      </w:r>
    </w:p>
    <w:p w14:paraId="23B8A1B7" w14:textId="77777777" w:rsidR="00A335F3" w:rsidRDefault="00A335F3">
      <w:pPr>
        <w:spacing w:line="288" w:lineRule="auto"/>
        <w:rPr>
          <w:sz w:val="20"/>
        </w:rPr>
      </w:pPr>
    </w:p>
    <w:p w14:paraId="7D20B42E" w14:textId="77777777" w:rsidR="00A335F3" w:rsidRDefault="00A335F3">
      <w:pPr>
        <w:spacing w:line="288" w:lineRule="auto"/>
        <w:jc w:val="center"/>
      </w:pPr>
      <w:r>
        <w:rPr>
          <w:rFonts w:ascii="Arial" w:eastAsia="Arial" w:hAnsi="Arial" w:cs="Arial"/>
          <w:sz w:val="20"/>
        </w:rPr>
        <w:t>CAPITAL STOCK</w:t>
      </w:r>
    </w:p>
    <w:p w14:paraId="6AAD4C95" w14:textId="77777777" w:rsidR="00A335F3" w:rsidRDefault="00A335F3">
      <w:pPr>
        <w:spacing w:line="288" w:lineRule="auto"/>
        <w:rPr>
          <w:sz w:val="20"/>
        </w:rPr>
      </w:pPr>
    </w:p>
    <w:p w14:paraId="155FE458" w14:textId="77777777" w:rsidR="00A335F3" w:rsidRDefault="00A335F3">
      <w:pPr>
        <w:spacing w:line="288" w:lineRule="auto"/>
        <w:ind w:firstLine="720"/>
        <w:jc w:val="both"/>
      </w:pPr>
      <w:r>
        <w:rPr>
          <w:rFonts w:ascii="Arial" w:eastAsia="Arial" w:hAnsi="Arial" w:cs="Arial"/>
          <w:sz w:val="20"/>
        </w:rPr>
        <w:t xml:space="preserve">SECTION 1. The total number of shares of capital stock that the Corporation shall have the authority to issue is 185,000,000 shares, consisting of 180,000,000 shares of common stock, par value $0.01 per share (“Common Stock”), and 5,000,000 shares of preferred stock, par value $0.01 per share (“Preferred Stock”). Shares of Preferred Stock may be issued from time to time in one or more series as may be determined by the Board of Directors. Each series shall be distinctly designated. The Board of Directors of the Corporation is hereby expressly granted the authority to fix, by resolution or resolutions adopted prior to the issuance of any shares of each particular series of Preferred Stock and incorporated in a certificate of designations filed with the Secretary of State of the State of Delaware, the designation, powers (including voting powers and voting rights), preferences and relative, participating, optional or </w:t>
      </w:r>
      <w:r>
        <w:rPr>
          <w:rFonts w:ascii="Arial" w:eastAsia="Arial" w:hAnsi="Arial" w:cs="Arial"/>
          <w:sz w:val="20"/>
        </w:rPr>
        <w:lastRenderedPageBreak/>
        <w:t>other special rights, and the qualifications, limitations or restrictions thereof, if any, of such series, including, but without limiting the generality of the foregoing, the following:</w:t>
      </w:r>
    </w:p>
    <w:p w14:paraId="1AC7D33F" w14:textId="77777777" w:rsidR="00A335F3" w:rsidRDefault="00A335F3">
      <w:pPr>
        <w:spacing w:line="288" w:lineRule="auto"/>
        <w:jc w:val="both"/>
        <w:rPr>
          <w:sz w:val="20"/>
        </w:rPr>
      </w:pPr>
    </w:p>
    <w:p w14:paraId="7EFFD21A" w14:textId="77777777" w:rsidR="00A335F3" w:rsidRDefault="00A335F3">
      <w:pPr>
        <w:spacing w:line="288" w:lineRule="auto"/>
        <w:ind w:left="720" w:firstLine="720"/>
        <w:jc w:val="both"/>
      </w:pPr>
      <w:r>
        <w:rPr>
          <w:rFonts w:ascii="Arial" w:eastAsia="Arial" w:hAnsi="Arial" w:cs="Arial"/>
          <w:sz w:val="20"/>
        </w:rPr>
        <w:t>(a) the distinctive designation of such series, the number of shares which shall constitute such series, which number may be increased or decreased (but not below the number of shares then outstanding) from time to time by action of the Board of Directors, and the stated value thereof, if different from the par value thereof;</w:t>
      </w:r>
    </w:p>
    <w:p w14:paraId="372C34D2" w14:textId="77777777" w:rsidR="00A335F3" w:rsidRDefault="00A335F3">
      <w:pPr>
        <w:spacing w:line="288" w:lineRule="auto"/>
        <w:ind w:left="720" w:firstLine="720"/>
        <w:jc w:val="both"/>
        <w:rPr>
          <w:sz w:val="20"/>
        </w:rPr>
      </w:pPr>
    </w:p>
    <w:p w14:paraId="35F31C0E" w14:textId="77777777" w:rsidR="00A335F3" w:rsidRDefault="00A335F3">
      <w:pPr>
        <w:spacing w:line="288" w:lineRule="auto"/>
        <w:ind w:left="720" w:firstLine="720"/>
        <w:jc w:val="both"/>
      </w:pPr>
      <w:r>
        <w:rPr>
          <w:rFonts w:ascii="Arial" w:eastAsia="Arial" w:hAnsi="Arial" w:cs="Arial"/>
          <w:sz w:val="20"/>
        </w:rPr>
        <w:t>(b) the dividend rate, the times of payment of dividends on the shares of such series, whether dividends shall be cumulative, and, if so, from what date or dates, and the preference or relation which such dividends will bear to the dividends payable on any shares of stock of any other class or any other series of this class;</w:t>
      </w:r>
    </w:p>
    <w:p w14:paraId="4A880EAA" w14:textId="77777777" w:rsidR="00A335F3" w:rsidRDefault="00A335F3">
      <w:pPr>
        <w:spacing w:line="288" w:lineRule="auto"/>
        <w:jc w:val="both"/>
        <w:rPr>
          <w:sz w:val="20"/>
        </w:rPr>
      </w:pPr>
    </w:p>
    <w:p w14:paraId="60A777D5" w14:textId="77777777" w:rsidR="00A335F3" w:rsidRDefault="00A335F3">
      <w:pPr>
        <w:spacing w:line="288" w:lineRule="auto"/>
        <w:ind w:left="720" w:firstLine="720"/>
        <w:jc w:val="both"/>
      </w:pPr>
      <w:r>
        <w:rPr>
          <w:rFonts w:ascii="Arial" w:eastAsia="Arial" w:hAnsi="Arial" w:cs="Arial"/>
          <w:sz w:val="20"/>
        </w:rPr>
        <w:t>(c) whether shares of the series shall be redeemable, and, if so, the terms and conditions of such redemption, including the date or dates or event or events upon or after the occurrence of which they shall be redeemable, and the amount and type of consideration payable in case of redemption, which amount per share may vary under different conditions and at different redemption dates;</w:t>
      </w:r>
    </w:p>
    <w:p w14:paraId="13AD0BAF" w14:textId="77777777" w:rsidR="00A335F3" w:rsidRDefault="00A335F3">
      <w:pPr>
        <w:spacing w:line="288" w:lineRule="auto"/>
        <w:ind w:left="720" w:firstLine="720"/>
        <w:jc w:val="both"/>
        <w:rPr>
          <w:sz w:val="20"/>
        </w:rPr>
      </w:pPr>
    </w:p>
    <w:p w14:paraId="70A6023A" w14:textId="77777777" w:rsidR="00A335F3" w:rsidRDefault="00A335F3">
      <w:pPr>
        <w:spacing w:line="288" w:lineRule="auto"/>
        <w:ind w:left="720" w:firstLine="720"/>
        <w:jc w:val="both"/>
      </w:pPr>
      <w:r>
        <w:rPr>
          <w:rFonts w:ascii="Arial" w:eastAsia="Arial" w:hAnsi="Arial" w:cs="Arial"/>
          <w:sz w:val="20"/>
        </w:rPr>
        <w:t>(d) whether or not the shares of such series shall be entitled to the benefit of a retirement or sinking fund to be applied to the purchase or redemption of such shares and, if so entitled, the amount of such fund and the terms and provisions relative to the operation thereof;</w:t>
      </w:r>
    </w:p>
    <w:p w14:paraId="2BB05A1E" w14:textId="77777777" w:rsidR="00A335F3" w:rsidRDefault="00A335F3">
      <w:pPr>
        <w:spacing w:line="288" w:lineRule="auto"/>
        <w:ind w:left="720" w:firstLine="720"/>
        <w:jc w:val="both"/>
        <w:rPr>
          <w:sz w:val="20"/>
        </w:rPr>
      </w:pPr>
    </w:p>
    <w:p w14:paraId="277DEBDE" w14:textId="77777777" w:rsidR="00A335F3" w:rsidRDefault="00A335F3">
      <w:pPr>
        <w:spacing w:line="288" w:lineRule="auto"/>
        <w:ind w:left="720" w:firstLine="720"/>
        <w:jc w:val="both"/>
      </w:pPr>
      <w:r>
        <w:rPr>
          <w:rFonts w:ascii="Arial" w:eastAsia="Arial" w:hAnsi="Arial" w:cs="Arial"/>
          <w:sz w:val="20"/>
        </w:rPr>
        <w:t>(e) whether or not the shares of such series shall be convertible into, or exchangeable for, any other shares of stock or other securities or property of the Corporation or any other corporation or entity and, if so convertible or exchangeable, the conversion price or prices, or the rates of exchange, and any adjustments thereof, at which such conversion or exchange may be made, and any other terms and conditions of such conversion or exchange;</w:t>
      </w:r>
    </w:p>
    <w:p w14:paraId="24CE7B9E" w14:textId="77777777" w:rsidR="00A335F3" w:rsidRDefault="00A335F3">
      <w:pPr>
        <w:spacing w:line="288" w:lineRule="auto"/>
        <w:ind w:left="720" w:firstLine="720"/>
        <w:jc w:val="both"/>
        <w:rPr>
          <w:sz w:val="20"/>
        </w:rPr>
      </w:pPr>
    </w:p>
    <w:p w14:paraId="20691951" w14:textId="77777777" w:rsidR="00A335F3" w:rsidRDefault="00A335F3">
      <w:pPr>
        <w:spacing w:line="288" w:lineRule="auto"/>
        <w:ind w:left="720" w:firstLine="720"/>
        <w:jc w:val="both"/>
      </w:pPr>
      <w:r>
        <w:rPr>
          <w:rFonts w:ascii="Arial" w:eastAsia="Arial" w:hAnsi="Arial" w:cs="Arial"/>
          <w:sz w:val="20"/>
        </w:rPr>
        <w:t>(f) the rights of the shares of such series in the event of voluntary or involuntary liquidation, merger, consolidation, distribution or sale of assets, dissolution or winding up of the Corporation;</w:t>
      </w:r>
    </w:p>
    <w:p w14:paraId="7AFD05C0" w14:textId="77777777" w:rsidR="00A335F3" w:rsidRDefault="00A335F3">
      <w:pPr>
        <w:spacing w:line="288" w:lineRule="auto"/>
        <w:ind w:left="720" w:firstLine="720"/>
        <w:jc w:val="both"/>
        <w:rPr>
          <w:sz w:val="20"/>
        </w:rPr>
      </w:pPr>
    </w:p>
    <w:p w14:paraId="57D281F9" w14:textId="77777777" w:rsidR="00A335F3" w:rsidRDefault="00A335F3">
      <w:pPr>
        <w:spacing w:line="288" w:lineRule="auto"/>
        <w:ind w:left="720" w:firstLine="720"/>
        <w:jc w:val="both"/>
      </w:pPr>
      <w:r>
        <w:rPr>
          <w:rFonts w:ascii="Arial" w:eastAsia="Arial" w:hAnsi="Arial" w:cs="Arial"/>
          <w:sz w:val="20"/>
        </w:rPr>
        <w:t>(g) whether or not the shares of such series shall have priority over or parity with or be junior to the shares of any other class or series in any respect, or shall be entitled to the benefit of limitations restricting (</w:t>
      </w:r>
      <w:proofErr w:type="spellStart"/>
      <w:r>
        <w:rPr>
          <w:rFonts w:ascii="Arial" w:eastAsia="Arial" w:hAnsi="Arial" w:cs="Arial"/>
          <w:sz w:val="20"/>
        </w:rPr>
        <w:t>i</w:t>
      </w:r>
      <w:proofErr w:type="spellEnd"/>
      <w:r>
        <w:rPr>
          <w:rFonts w:ascii="Arial" w:eastAsia="Arial" w:hAnsi="Arial" w:cs="Arial"/>
          <w:sz w:val="20"/>
        </w:rPr>
        <w:t>) the creation of indebtedness of the Corporation, (ii) the issuance of shares of any other class or series having priority over or being on a parity with the shares of such series in any respect, or (iii) the payment dividends on, the making of other distributions in respect of, or the purchase or redemption of shares of any other class or series on a parity with or ranking junior to the shares of such series as to dividends or assets, and the terms of any such restrictions, or any other restriction with respect to shares of any other class or series on a parity with or ranking junior to the shares of such series in any respect;</w:t>
      </w:r>
    </w:p>
    <w:p w14:paraId="41D10499" w14:textId="77777777" w:rsidR="00A335F3" w:rsidRDefault="00A335F3">
      <w:pPr>
        <w:spacing w:line="288" w:lineRule="auto"/>
        <w:ind w:left="720" w:firstLine="720"/>
        <w:jc w:val="both"/>
        <w:rPr>
          <w:sz w:val="20"/>
        </w:rPr>
      </w:pPr>
    </w:p>
    <w:p w14:paraId="0AAA44F1" w14:textId="77777777" w:rsidR="00A335F3" w:rsidRDefault="00A335F3">
      <w:pPr>
        <w:spacing w:line="288" w:lineRule="auto"/>
        <w:ind w:left="720" w:firstLine="720"/>
        <w:jc w:val="both"/>
      </w:pPr>
      <w:r>
        <w:rPr>
          <w:rFonts w:ascii="Arial" w:eastAsia="Arial" w:hAnsi="Arial" w:cs="Arial"/>
          <w:sz w:val="20"/>
        </w:rPr>
        <w:t>(h) whether shares of the series shall have voting rights in addition to the voting rights provided by law and, if so, the terms of such voting rights, which may, without limiting the generality of the foregoing, include (</w:t>
      </w:r>
      <w:proofErr w:type="spellStart"/>
      <w:r>
        <w:rPr>
          <w:rFonts w:ascii="Arial" w:eastAsia="Arial" w:hAnsi="Arial" w:cs="Arial"/>
          <w:sz w:val="20"/>
        </w:rPr>
        <w:t>i</w:t>
      </w:r>
      <w:proofErr w:type="spellEnd"/>
      <w:r>
        <w:rPr>
          <w:rFonts w:ascii="Arial" w:eastAsia="Arial" w:hAnsi="Arial" w:cs="Arial"/>
          <w:sz w:val="20"/>
        </w:rPr>
        <w:t xml:space="preserve">) the right to more or less than one vote per share on any or all matters voted upon by the Corporation's stockholders and (ii) the right to vote, as a series by itself or together with other series of Preferred Stock or together with all series of Preferred Stock as a class or with the Common Stock as a class, upon such matters, under such circumstances and upon such conditions as the Board of Directors may fix, including, without limitation, the right, voting as a series by itself or together with other series of Preferred Stock or together with all series of Preferred Stock as a class, to elect one or more directors of the Corporation generally in the event there shall have been a default in the payment of dividends on any one or more series </w:t>
      </w:r>
      <w:r>
        <w:rPr>
          <w:rFonts w:ascii="Arial" w:eastAsia="Arial" w:hAnsi="Arial" w:cs="Arial"/>
          <w:sz w:val="20"/>
        </w:rPr>
        <w:lastRenderedPageBreak/>
        <w:t>of Preferred Stock or under such other circumstances and upon such conditions as the Board of Directors may determine; and</w:t>
      </w:r>
    </w:p>
    <w:p w14:paraId="41237F7B" w14:textId="77777777" w:rsidR="00A335F3" w:rsidRDefault="00A335F3">
      <w:pPr>
        <w:spacing w:line="288" w:lineRule="auto"/>
        <w:ind w:left="720" w:firstLine="720"/>
        <w:jc w:val="both"/>
        <w:rPr>
          <w:sz w:val="20"/>
        </w:rPr>
      </w:pPr>
    </w:p>
    <w:p w14:paraId="09DE78CA" w14:textId="77777777" w:rsidR="00A335F3" w:rsidRDefault="00A335F3">
      <w:pPr>
        <w:spacing w:line="288" w:lineRule="auto"/>
        <w:ind w:left="720" w:firstLine="720"/>
        <w:jc w:val="both"/>
      </w:pPr>
      <w:r>
        <w:rPr>
          <w:rFonts w:ascii="Arial" w:eastAsia="Arial" w:hAnsi="Arial" w:cs="Arial"/>
          <w:sz w:val="20"/>
        </w:rPr>
        <w:t>(</w:t>
      </w:r>
      <w:proofErr w:type="spellStart"/>
      <w:r>
        <w:rPr>
          <w:rFonts w:ascii="Arial" w:eastAsia="Arial" w:hAnsi="Arial" w:cs="Arial"/>
          <w:sz w:val="20"/>
        </w:rPr>
        <w:t>i</w:t>
      </w:r>
      <w:proofErr w:type="spellEnd"/>
      <w:r>
        <w:rPr>
          <w:rFonts w:ascii="Arial" w:eastAsia="Arial" w:hAnsi="Arial" w:cs="Arial"/>
          <w:sz w:val="20"/>
        </w:rPr>
        <w:t>) any other powers, designations, preferences and relative, participating, optional, or other special rights of such series, and the qualifications, limitations or restrictions thereof, to the full extent now or hereafter permitted by law.</w:t>
      </w:r>
    </w:p>
    <w:p w14:paraId="36CC8E76" w14:textId="77777777" w:rsidR="00A335F3" w:rsidRDefault="00A335F3">
      <w:pPr>
        <w:spacing w:line="288" w:lineRule="auto"/>
        <w:jc w:val="both"/>
        <w:rPr>
          <w:sz w:val="20"/>
        </w:rPr>
      </w:pPr>
    </w:p>
    <w:p w14:paraId="60821DBB" w14:textId="77777777" w:rsidR="00A335F3" w:rsidRDefault="00A335F3">
      <w:pPr>
        <w:spacing w:line="288" w:lineRule="auto"/>
        <w:ind w:firstLine="720"/>
        <w:jc w:val="both"/>
      </w:pPr>
      <w:r>
        <w:rPr>
          <w:rFonts w:ascii="Arial" w:eastAsia="Arial" w:hAnsi="Arial" w:cs="Arial"/>
          <w:sz w:val="20"/>
        </w:rPr>
        <w:t>The powers, designations, preferences and relative, participating, optional and other special rights of each series of Preferred Stock, and the qualifications, limitations or restrictions thereof, if any, may differ from those of any and all other series at any time outstanding. All shares of any one series of Preferred Stock shall be identical in all respects to all other shares of such series, except that shares of any one series issued at different times may differ as to the dates from which dividends thereon shall be cumulative. The relative powers, preferences and rights of each series of Preferred Stock in relation to the powers, preferences and rights of each other series of Preferred Stock shall, in each case, be as fixed from time to time by the Board of Directors in the resolution or resolutions adopted pursuant to the authority granted in this Section 1 of Article IV, and the consent, by class or series vote or otherwise, of the holders of Preferred Stock of such of the series of Preferred Stock as are from time to time outstanding shall not be required for the issuance by the Board of Directors of any other series of Preferred Stock, whether the powers, preferences and rights of such other series shall be fixed by the Board of Directors as senior to, or on a parity with, the powers, preferences and rights of such outstanding series, or any of them; provided, however, that the Board of Directors may provide in such resolution or resolutions adopted with respect to any series of Preferred Stock that the consent of the holders of a majority (or such greater proportion as shall be therein fixed) of the outstanding shares of such series voting thereon shall be required for the issuance of shares of any or all other series of Preferred Stock.</w:t>
      </w:r>
    </w:p>
    <w:p w14:paraId="7ABB791B" w14:textId="77777777" w:rsidR="00A335F3" w:rsidRDefault="00A335F3">
      <w:pPr>
        <w:spacing w:line="288" w:lineRule="auto"/>
        <w:jc w:val="both"/>
        <w:rPr>
          <w:sz w:val="20"/>
        </w:rPr>
      </w:pPr>
    </w:p>
    <w:p w14:paraId="0521E96A" w14:textId="77777777" w:rsidR="00A335F3" w:rsidRDefault="00A335F3">
      <w:pPr>
        <w:spacing w:line="288" w:lineRule="auto"/>
        <w:ind w:firstLine="720"/>
        <w:jc w:val="both"/>
      </w:pPr>
      <w:r>
        <w:rPr>
          <w:rFonts w:ascii="Arial" w:eastAsia="Arial" w:hAnsi="Arial" w:cs="Arial"/>
          <w:sz w:val="20"/>
        </w:rPr>
        <w:t>SECTION 2. A statement of the powers, designations, preferences, rights, qualifications, limitations and restrictions in respect of the shares of Common Stock is as follows:</w:t>
      </w:r>
    </w:p>
    <w:p w14:paraId="01042A81" w14:textId="77777777" w:rsidR="00A335F3" w:rsidRDefault="00A335F3">
      <w:pPr>
        <w:spacing w:line="288" w:lineRule="auto"/>
        <w:jc w:val="both"/>
        <w:rPr>
          <w:sz w:val="20"/>
        </w:rPr>
      </w:pPr>
    </w:p>
    <w:p w14:paraId="17DF43AC" w14:textId="77777777" w:rsidR="00A335F3" w:rsidRDefault="00A335F3">
      <w:pPr>
        <w:spacing w:line="288" w:lineRule="auto"/>
        <w:ind w:left="720" w:firstLine="720"/>
        <w:jc w:val="both"/>
      </w:pPr>
      <w:r>
        <w:rPr>
          <w:rFonts w:ascii="Arial" w:eastAsia="Arial" w:hAnsi="Arial" w:cs="Arial"/>
          <w:sz w:val="20"/>
        </w:rPr>
        <w:t>(a) After the requirements with respect to preferential dividends on the shares of any series of Preferred Stock shall have been met and after the Corporation shall have complied with all the requirements, if any, with respect to the setting aside of sums as sinking funds or redemption or purchase accounts and subject further to any other conditions which may be fixed in accordance with the provisions of this Certificate of Incorporation, then, but not otherwise, the holders of Common Stock shall be entitled to receive such dividends, if any, as may be declared from time to time by the Board of Directors on the Common Stock, which dividends shall be paid out of assets legally available for the payment of dividends and shall be distributed to such holders pro rata in accordance with the number of shares of such Common Stock held by each such holder.</w:t>
      </w:r>
    </w:p>
    <w:p w14:paraId="6B33E8C9" w14:textId="77777777" w:rsidR="00A335F3" w:rsidRDefault="00A335F3">
      <w:pPr>
        <w:spacing w:line="288" w:lineRule="auto"/>
        <w:jc w:val="both"/>
        <w:rPr>
          <w:sz w:val="20"/>
        </w:rPr>
      </w:pPr>
    </w:p>
    <w:p w14:paraId="4176616A" w14:textId="77777777" w:rsidR="00A335F3" w:rsidRDefault="00A335F3">
      <w:pPr>
        <w:spacing w:line="288" w:lineRule="auto"/>
        <w:ind w:left="720" w:firstLine="720"/>
        <w:jc w:val="both"/>
      </w:pPr>
      <w:r>
        <w:rPr>
          <w:rFonts w:ascii="Arial" w:eastAsia="Arial" w:hAnsi="Arial" w:cs="Arial"/>
          <w:sz w:val="20"/>
        </w:rPr>
        <w:t>(b) In the event of any voluntary or involuntary liquidation, dissolution or winding up of the affairs of the Corporation, after payment shall have been made to the holders of Preferred Stock of the full amount to which they shall be entitled as a preferential amount, the holders of Common Stock shall be entitled to share, ratably according to the number of shares of Common Stock held by them, in all remaining assets of the Corporation available for distribution to its holders of Common Stock.</w:t>
      </w:r>
    </w:p>
    <w:p w14:paraId="75840170" w14:textId="77777777" w:rsidR="00A335F3" w:rsidRDefault="00A335F3">
      <w:pPr>
        <w:spacing w:line="288" w:lineRule="auto"/>
        <w:jc w:val="both"/>
        <w:rPr>
          <w:sz w:val="20"/>
        </w:rPr>
      </w:pPr>
    </w:p>
    <w:p w14:paraId="64380F09" w14:textId="77777777" w:rsidR="00A335F3" w:rsidRDefault="00A335F3">
      <w:pPr>
        <w:spacing w:line="288" w:lineRule="auto"/>
        <w:ind w:left="720" w:firstLine="720"/>
        <w:jc w:val="both"/>
      </w:pPr>
      <w:r>
        <w:rPr>
          <w:rFonts w:ascii="Arial" w:eastAsia="Arial" w:hAnsi="Arial" w:cs="Arial"/>
          <w:sz w:val="20"/>
        </w:rPr>
        <w:t xml:space="preserve">(c) Except as otherwise provided in this Certificate of Incorporation, by applicable law, or by the provisions of the resolution or resolutions as may be adopted by the Board of Directors pursuant to Section 1 of this Article IV, the holders of Common Stock shall be entitled to vote on each matter on which the stockholders of the Corporation shall be entitled to vote, and each holder of Common Stock shall be entitled to one vote for each share of such stock held by such holder; provided, however, that, except as otherwise required by applicable law, holders of Common Stock shall not be entitled to vote on any amendment to this Certificate of Incorporation </w:t>
      </w:r>
      <w:r>
        <w:rPr>
          <w:rFonts w:ascii="Arial" w:eastAsia="Arial" w:hAnsi="Arial" w:cs="Arial"/>
          <w:sz w:val="20"/>
        </w:rPr>
        <w:lastRenderedPageBreak/>
        <w:t>(including any certificate of designation filed with respect to any series of Preferred Stock) that relates solely to the terms of one or more outstanding series of Preferred Stock if the holders of such affected series of Preferred Stock are entitled, either separately or together as a class with the holders of one or more affected series of Preferred Stock, to vote thereon pursuant to applicable law or this Certificate of Incorporation (including any certificate of designation filed with respect to any series of Preferred Stock).</w:t>
      </w:r>
    </w:p>
    <w:p w14:paraId="55A5B518" w14:textId="77777777" w:rsidR="00A335F3" w:rsidRDefault="00A335F3">
      <w:pPr>
        <w:spacing w:line="288" w:lineRule="auto"/>
        <w:jc w:val="both"/>
        <w:rPr>
          <w:sz w:val="20"/>
        </w:rPr>
      </w:pPr>
    </w:p>
    <w:p w14:paraId="512137FA" w14:textId="77777777" w:rsidR="00A335F3" w:rsidRDefault="00A335F3">
      <w:pPr>
        <w:spacing w:line="288" w:lineRule="auto"/>
        <w:ind w:firstLine="720"/>
        <w:jc w:val="both"/>
      </w:pPr>
      <w:r>
        <w:rPr>
          <w:rFonts w:ascii="Arial" w:eastAsia="Arial" w:hAnsi="Arial" w:cs="Arial"/>
          <w:sz w:val="20"/>
        </w:rPr>
        <w:t>SECTION 3. (a) No stockholder of the Corporation shall by reason of such holders holding shares of any class of stock have any preemptive or preferential rights to purchase or subscribe to any shares of any class of stock of the Corporation, now or hereafter to be authorized, or any notes, debentures, bonds or other securities convertible into or carrying options or warrants to purchase shares of any class, now or hereafter to be authorized, whether or not the issuance of any such shares, or such notes, debentures, bonds or other securities, would adversely affect the dividend or voting rights of such stockholder, other than such rights, if any, as the Board of Directors, in its discretion from time to time, may grant and at such price as the Board of Directors in its discretion may fix; and the Board of Directors may issue shares of any class of the Corporation, or any notes, debentures, bonds, or other securities convertible into or carrying options or warrants to purchase shares of any class, without offering any such shares of any class, either in whole or in part, to the existing stockholders of any class.</w:t>
      </w:r>
    </w:p>
    <w:p w14:paraId="026D5EFF" w14:textId="77777777" w:rsidR="00A335F3" w:rsidRDefault="00A335F3">
      <w:pPr>
        <w:spacing w:line="288" w:lineRule="auto"/>
        <w:jc w:val="both"/>
        <w:rPr>
          <w:sz w:val="20"/>
        </w:rPr>
      </w:pPr>
    </w:p>
    <w:p w14:paraId="38E202B3" w14:textId="77777777" w:rsidR="00A335F3" w:rsidRDefault="00A335F3">
      <w:pPr>
        <w:spacing w:line="288" w:lineRule="auto"/>
        <w:ind w:left="720" w:firstLine="720"/>
        <w:jc w:val="both"/>
      </w:pPr>
      <w:r>
        <w:rPr>
          <w:rFonts w:ascii="Arial" w:eastAsia="Arial" w:hAnsi="Arial" w:cs="Arial"/>
          <w:sz w:val="20"/>
        </w:rPr>
        <w:t>(b) Cumulative voting of shares of any capital stock having voting rights is prohibited.</w:t>
      </w:r>
    </w:p>
    <w:p w14:paraId="518E715C" w14:textId="77777777" w:rsidR="00A335F3" w:rsidRDefault="00A335F3">
      <w:pPr>
        <w:spacing w:line="288" w:lineRule="auto"/>
        <w:jc w:val="both"/>
        <w:rPr>
          <w:sz w:val="20"/>
        </w:rPr>
      </w:pPr>
    </w:p>
    <w:p w14:paraId="609FA937" w14:textId="77777777" w:rsidR="00A335F3" w:rsidRDefault="00A335F3">
      <w:pPr>
        <w:spacing w:line="288" w:lineRule="auto"/>
        <w:jc w:val="center"/>
      </w:pPr>
      <w:r>
        <w:rPr>
          <w:rFonts w:ascii="Arial" w:eastAsia="Arial" w:hAnsi="Arial" w:cs="Arial"/>
          <w:sz w:val="20"/>
        </w:rPr>
        <w:t>ARTICLE V</w:t>
      </w:r>
    </w:p>
    <w:p w14:paraId="682B982B" w14:textId="77777777" w:rsidR="00A335F3" w:rsidRDefault="00A335F3">
      <w:pPr>
        <w:spacing w:line="288" w:lineRule="auto"/>
        <w:rPr>
          <w:sz w:val="20"/>
        </w:rPr>
      </w:pPr>
    </w:p>
    <w:p w14:paraId="6B7986C1" w14:textId="77777777" w:rsidR="00A335F3" w:rsidRDefault="00A335F3">
      <w:pPr>
        <w:spacing w:line="288" w:lineRule="auto"/>
        <w:jc w:val="center"/>
      </w:pPr>
      <w:r>
        <w:rPr>
          <w:rFonts w:ascii="Arial" w:eastAsia="Arial" w:hAnsi="Arial" w:cs="Arial"/>
          <w:sz w:val="20"/>
        </w:rPr>
        <w:t>BOARD OF DIRECTORS</w:t>
      </w:r>
    </w:p>
    <w:p w14:paraId="303391DA" w14:textId="77777777" w:rsidR="00A335F3" w:rsidRDefault="00A335F3">
      <w:pPr>
        <w:spacing w:line="288" w:lineRule="auto"/>
        <w:rPr>
          <w:sz w:val="20"/>
        </w:rPr>
      </w:pPr>
    </w:p>
    <w:p w14:paraId="456F15DC" w14:textId="77777777" w:rsidR="00A335F3" w:rsidRDefault="00A335F3">
      <w:pPr>
        <w:spacing w:line="288" w:lineRule="auto"/>
        <w:ind w:firstLine="720"/>
        <w:jc w:val="both"/>
      </w:pPr>
      <w:r>
        <w:rPr>
          <w:rFonts w:ascii="Arial" w:eastAsia="Arial" w:hAnsi="Arial" w:cs="Arial"/>
          <w:sz w:val="20"/>
        </w:rPr>
        <w:t>SECTION 1. The business and affairs of the Corporation shall be managed by or under the direction of the Board of Directors. Unless and except to the extent that the By-Laws of the Corporation shall so require, the election of directors of the Corporation need not be by written ballot.</w:t>
      </w:r>
    </w:p>
    <w:p w14:paraId="51A68591" w14:textId="77777777" w:rsidR="00A335F3" w:rsidRDefault="00A335F3">
      <w:pPr>
        <w:spacing w:line="288" w:lineRule="auto"/>
        <w:jc w:val="both"/>
        <w:rPr>
          <w:sz w:val="20"/>
        </w:rPr>
      </w:pPr>
    </w:p>
    <w:p w14:paraId="7C5EF40C" w14:textId="77777777" w:rsidR="00A335F3" w:rsidRDefault="00A335F3">
      <w:pPr>
        <w:spacing w:line="288" w:lineRule="auto"/>
        <w:ind w:firstLine="720"/>
        <w:jc w:val="both"/>
      </w:pPr>
      <w:r>
        <w:rPr>
          <w:rFonts w:ascii="Arial" w:eastAsia="Arial" w:hAnsi="Arial" w:cs="Arial"/>
          <w:sz w:val="20"/>
        </w:rPr>
        <w:t>SECTION 2. Subject to the rights of the holders of any series of Preferred Stock to elect directors under specified circumstances, the number of directors of the Corporation shall be fixed, and may be increased or decreased from time to time, in such a manner as may be prescribed by the By-Laws. The By-Laws also may contain any other provisions for the regulation and management of the affairs of the Corporation not inconsistent with the law or this Certificate of Incorporation.</w:t>
      </w:r>
    </w:p>
    <w:p w14:paraId="61C57189" w14:textId="77777777" w:rsidR="00A335F3" w:rsidRDefault="00A335F3">
      <w:pPr>
        <w:spacing w:line="288" w:lineRule="auto"/>
        <w:jc w:val="both"/>
        <w:rPr>
          <w:sz w:val="20"/>
        </w:rPr>
      </w:pPr>
    </w:p>
    <w:p w14:paraId="6EA1744D" w14:textId="77777777" w:rsidR="00A335F3" w:rsidRDefault="00A335F3">
      <w:pPr>
        <w:spacing w:line="288" w:lineRule="auto"/>
        <w:ind w:firstLine="720"/>
        <w:jc w:val="both"/>
      </w:pPr>
      <w:r>
        <w:rPr>
          <w:rFonts w:ascii="Arial" w:eastAsia="Arial" w:hAnsi="Arial" w:cs="Arial"/>
          <w:sz w:val="20"/>
        </w:rPr>
        <w:t>SECTION 3. Other than those who may be elected by the holders of any series of Preferred Stock under specified circumstances, directors shall be elected for a one-year term expiring at the next annual meeting of stockholders. Directors elected to succeed those directors whose terms then expire shall be elected for a term of office to expire at the succeeding annual meeting of stockholders after their election, with each director to hold office until his or her successor shall have been duly elected and qualified.</w:t>
      </w:r>
    </w:p>
    <w:p w14:paraId="42F79E84" w14:textId="77777777" w:rsidR="00A335F3" w:rsidRDefault="00A335F3">
      <w:pPr>
        <w:spacing w:line="288" w:lineRule="auto"/>
        <w:jc w:val="both"/>
        <w:rPr>
          <w:sz w:val="20"/>
        </w:rPr>
      </w:pPr>
    </w:p>
    <w:p w14:paraId="30890133" w14:textId="77777777" w:rsidR="00A335F3" w:rsidRDefault="00A335F3">
      <w:pPr>
        <w:spacing w:line="288" w:lineRule="auto"/>
        <w:ind w:firstLine="720"/>
        <w:jc w:val="both"/>
      </w:pPr>
      <w:r>
        <w:rPr>
          <w:rFonts w:ascii="Arial" w:eastAsia="Arial" w:hAnsi="Arial" w:cs="Arial"/>
          <w:sz w:val="20"/>
        </w:rPr>
        <w:t>SECTION 4. Subject to the rights of the holders of any series of Preferred Stock with respect to such series of Preferred Stock, any director, or the entire Board of Directors, may be removed from office at any time, with or without cause, by the affirmative vote of the holders of at least 50% percent of the voting power of all the then outstanding Voting Stock, voting together as a single class. For the purpose of this Certificate of Incorporation, "Voting Stock" shall mean the shares of capital stock of the Corporation entitled to vote generally in the election of directors.</w:t>
      </w:r>
    </w:p>
    <w:p w14:paraId="12FFD3CD" w14:textId="77777777" w:rsidR="00A335F3" w:rsidRDefault="00A335F3">
      <w:pPr>
        <w:spacing w:line="288" w:lineRule="auto"/>
        <w:jc w:val="both"/>
        <w:rPr>
          <w:sz w:val="20"/>
        </w:rPr>
      </w:pPr>
    </w:p>
    <w:p w14:paraId="7B6D23E1" w14:textId="77777777" w:rsidR="00A335F3" w:rsidRDefault="00A335F3">
      <w:pPr>
        <w:spacing w:line="288" w:lineRule="auto"/>
        <w:ind w:firstLine="720"/>
        <w:jc w:val="both"/>
      </w:pPr>
      <w:r>
        <w:rPr>
          <w:rFonts w:ascii="Arial" w:eastAsia="Arial" w:hAnsi="Arial" w:cs="Arial"/>
          <w:sz w:val="20"/>
        </w:rPr>
        <w:t>SECTION 5. Subject to applicable law and the rights of the holders of any series of Preferred Stock with respect to such series of Preferred Stock, vacancies resulting from death, resignation, retirement, disqualification, removal from office or other cause, and newly created directorships resulting from any increase in the authorized number of directors, may be filled by (</w:t>
      </w:r>
      <w:proofErr w:type="spellStart"/>
      <w:r>
        <w:rPr>
          <w:rFonts w:ascii="Arial" w:eastAsia="Arial" w:hAnsi="Arial" w:cs="Arial"/>
          <w:sz w:val="20"/>
        </w:rPr>
        <w:t>i</w:t>
      </w:r>
      <w:proofErr w:type="spellEnd"/>
      <w:r>
        <w:rPr>
          <w:rFonts w:ascii="Arial" w:eastAsia="Arial" w:hAnsi="Arial" w:cs="Arial"/>
          <w:sz w:val="20"/>
        </w:rPr>
        <w:t xml:space="preserve">) the affirmative vote of a </w:t>
      </w:r>
      <w:r>
        <w:rPr>
          <w:rFonts w:ascii="Arial" w:eastAsia="Arial" w:hAnsi="Arial" w:cs="Arial"/>
          <w:sz w:val="20"/>
        </w:rPr>
        <w:lastRenderedPageBreak/>
        <w:t>majority of the remaining directors, though less than a quorum of the Board of Directors, or by a sole remaining director, or (ii) by a plurality of the votes cast at a meeting of the stockholders.</w:t>
      </w:r>
    </w:p>
    <w:p w14:paraId="250668B9" w14:textId="77777777" w:rsidR="00A335F3" w:rsidRDefault="00A335F3">
      <w:pPr>
        <w:spacing w:line="288" w:lineRule="auto"/>
        <w:ind w:firstLine="720"/>
        <w:jc w:val="both"/>
        <w:rPr>
          <w:sz w:val="20"/>
        </w:rPr>
      </w:pPr>
    </w:p>
    <w:p w14:paraId="01EC4FF6" w14:textId="77777777" w:rsidR="00A335F3" w:rsidRDefault="00A335F3">
      <w:pPr>
        <w:spacing w:line="288" w:lineRule="auto"/>
        <w:ind w:firstLine="720"/>
        <w:jc w:val="both"/>
      </w:pPr>
      <w:r>
        <w:rPr>
          <w:rFonts w:ascii="Arial" w:eastAsia="Arial" w:hAnsi="Arial" w:cs="Arial"/>
          <w:sz w:val="20"/>
        </w:rPr>
        <w:t>Directors so chosen shall hold office for a term expiring at the next annual meeting of stockholders and until such director’s successor shall have been duly elected and qualified. No decrease in the authorized number of directors constituting the Board of Directors shall shorten the term of any incumbent director. For the purpose of this Certificate of Incorporation, “Whole Board” shall mean the total number of directors which the Corporation would have if there were no vacancies.</w:t>
      </w:r>
    </w:p>
    <w:p w14:paraId="61C4402B" w14:textId="77777777" w:rsidR="00A335F3" w:rsidRDefault="00A335F3">
      <w:pPr>
        <w:spacing w:line="288" w:lineRule="auto"/>
        <w:jc w:val="both"/>
        <w:rPr>
          <w:sz w:val="20"/>
        </w:rPr>
      </w:pPr>
    </w:p>
    <w:p w14:paraId="40DEAD7B" w14:textId="77777777" w:rsidR="00A335F3" w:rsidRDefault="00A335F3">
      <w:pPr>
        <w:spacing w:line="288" w:lineRule="auto"/>
        <w:ind w:firstLine="720"/>
        <w:jc w:val="both"/>
      </w:pPr>
      <w:r>
        <w:rPr>
          <w:rFonts w:ascii="Arial" w:eastAsia="Arial" w:hAnsi="Arial" w:cs="Arial"/>
          <w:sz w:val="20"/>
        </w:rPr>
        <w:t>SECTION 6. Notwithstanding anything contained in this Certificate of Incorporation to the contrary, the affirmative vote of the holders of at least 66 2/3 percent of the voting power of the then outstanding Voting Stock, voting together as a single class, shall be required to amend, repeal or adopt any provision inconsistent with Section 2 or Section 3 of this Article V.</w:t>
      </w:r>
    </w:p>
    <w:p w14:paraId="39B21BD4" w14:textId="77777777" w:rsidR="00A335F3" w:rsidRDefault="00A335F3">
      <w:pPr>
        <w:spacing w:line="288" w:lineRule="auto"/>
        <w:rPr>
          <w:sz w:val="20"/>
        </w:rPr>
      </w:pPr>
    </w:p>
    <w:p w14:paraId="00E26D2F" w14:textId="77777777" w:rsidR="00A335F3" w:rsidRDefault="00A335F3">
      <w:pPr>
        <w:spacing w:line="288" w:lineRule="auto"/>
        <w:jc w:val="center"/>
      </w:pPr>
      <w:r>
        <w:rPr>
          <w:rFonts w:ascii="Arial" w:eastAsia="Arial" w:hAnsi="Arial" w:cs="Arial"/>
          <w:sz w:val="20"/>
        </w:rPr>
        <w:t>ARTICLE VI</w:t>
      </w:r>
    </w:p>
    <w:p w14:paraId="09835D66" w14:textId="77777777" w:rsidR="00A335F3" w:rsidRDefault="00A335F3">
      <w:pPr>
        <w:spacing w:line="288" w:lineRule="auto"/>
        <w:rPr>
          <w:sz w:val="20"/>
        </w:rPr>
      </w:pPr>
    </w:p>
    <w:p w14:paraId="0FA2C3D0" w14:textId="77777777" w:rsidR="00A335F3" w:rsidRDefault="00A335F3">
      <w:pPr>
        <w:spacing w:line="288" w:lineRule="auto"/>
        <w:jc w:val="center"/>
      </w:pPr>
      <w:r>
        <w:rPr>
          <w:rFonts w:ascii="Arial" w:eastAsia="Arial" w:hAnsi="Arial" w:cs="Arial"/>
          <w:sz w:val="20"/>
        </w:rPr>
        <w:t>MAKING AND AMENDMENT OF BY-LAWS</w:t>
      </w:r>
    </w:p>
    <w:p w14:paraId="723EB28D" w14:textId="77777777" w:rsidR="00A335F3" w:rsidRDefault="00A335F3">
      <w:pPr>
        <w:spacing w:line="288" w:lineRule="auto"/>
        <w:rPr>
          <w:sz w:val="20"/>
        </w:rPr>
      </w:pPr>
    </w:p>
    <w:p w14:paraId="6A54C551" w14:textId="77777777" w:rsidR="00A335F3" w:rsidRDefault="00A335F3">
      <w:pPr>
        <w:spacing w:line="288" w:lineRule="auto"/>
        <w:ind w:firstLine="720"/>
        <w:jc w:val="both"/>
      </w:pPr>
      <w:r>
        <w:rPr>
          <w:rFonts w:ascii="Arial" w:eastAsia="Arial" w:hAnsi="Arial" w:cs="Arial"/>
          <w:sz w:val="20"/>
        </w:rPr>
        <w:t>SECTION 1. The Board of Directors, in furtherance and not in limitation of the powers conferred by the laws of the State of Delaware and by this Certificate of Incorporation, is expressly authorized to make, amend or repeal the By-Laws of the Corporation; provided, however, that any such making, amendment or repeal must be approved by resolution of the Board of Directors adopted by the affirmative vote of not less than a majority of the total number of directors then in office.</w:t>
      </w:r>
    </w:p>
    <w:p w14:paraId="5122A0D9" w14:textId="77777777" w:rsidR="00A335F3" w:rsidRDefault="00A335F3">
      <w:pPr>
        <w:spacing w:line="288" w:lineRule="auto"/>
        <w:jc w:val="both"/>
        <w:rPr>
          <w:sz w:val="20"/>
        </w:rPr>
      </w:pPr>
    </w:p>
    <w:p w14:paraId="3881784E" w14:textId="77777777" w:rsidR="00A335F3" w:rsidRDefault="00A335F3">
      <w:pPr>
        <w:spacing w:line="288" w:lineRule="auto"/>
        <w:ind w:firstLine="720"/>
        <w:jc w:val="both"/>
      </w:pPr>
      <w:r>
        <w:rPr>
          <w:rFonts w:ascii="Arial" w:eastAsia="Arial" w:hAnsi="Arial" w:cs="Arial"/>
          <w:sz w:val="20"/>
        </w:rPr>
        <w:t>SECTION 2. By-Laws shall not be made, repealed, altered, amended or rescinded by the stockholders of the Corporation except by the affirmative vote of the holders of at least 66 2/3% of the voting power of the then outstanding Voting Stock, voting together as a single class. Notwithstanding anything contained in this Certificate of Incorporation to the contrary, the affirmative vote of the holders of at least 66 2/3% of the voting power of the then outstanding Voting Stock, voting together as a single class, shall be required to amend or repeal, or adopt any provision inconsistent with, this Article VI.</w:t>
      </w:r>
    </w:p>
    <w:p w14:paraId="59F10926" w14:textId="77777777" w:rsidR="00A335F3" w:rsidRDefault="00A335F3">
      <w:pPr>
        <w:spacing w:line="288" w:lineRule="auto"/>
        <w:rPr>
          <w:sz w:val="20"/>
        </w:rPr>
      </w:pPr>
    </w:p>
    <w:p w14:paraId="0EF8D538" w14:textId="77777777" w:rsidR="00A335F3" w:rsidRDefault="00A335F3">
      <w:pPr>
        <w:spacing w:line="288" w:lineRule="auto"/>
        <w:jc w:val="center"/>
      </w:pPr>
      <w:r>
        <w:rPr>
          <w:rFonts w:ascii="Arial" w:eastAsia="Arial" w:hAnsi="Arial" w:cs="Arial"/>
          <w:sz w:val="20"/>
        </w:rPr>
        <w:t>ARTICLE VII</w:t>
      </w:r>
    </w:p>
    <w:p w14:paraId="7B1873B9" w14:textId="77777777" w:rsidR="00A335F3" w:rsidRDefault="00A335F3">
      <w:pPr>
        <w:spacing w:line="288" w:lineRule="auto"/>
        <w:rPr>
          <w:sz w:val="20"/>
        </w:rPr>
      </w:pPr>
    </w:p>
    <w:p w14:paraId="741C6AC1" w14:textId="77777777" w:rsidR="00A335F3" w:rsidRDefault="00A335F3">
      <w:pPr>
        <w:spacing w:line="288" w:lineRule="auto"/>
        <w:jc w:val="center"/>
      </w:pPr>
      <w:r>
        <w:rPr>
          <w:rFonts w:ascii="Arial" w:eastAsia="Arial" w:hAnsi="Arial" w:cs="Arial"/>
          <w:sz w:val="20"/>
        </w:rPr>
        <w:t>MEETINGS</w:t>
      </w:r>
    </w:p>
    <w:p w14:paraId="01385358" w14:textId="77777777" w:rsidR="00A335F3" w:rsidRDefault="00A335F3">
      <w:pPr>
        <w:spacing w:line="288" w:lineRule="auto"/>
        <w:jc w:val="both"/>
        <w:rPr>
          <w:sz w:val="20"/>
        </w:rPr>
      </w:pPr>
    </w:p>
    <w:p w14:paraId="68E219BA" w14:textId="77777777" w:rsidR="00A335F3" w:rsidRDefault="00A335F3">
      <w:pPr>
        <w:spacing w:line="288" w:lineRule="auto"/>
        <w:ind w:firstLine="720"/>
        <w:jc w:val="both"/>
      </w:pPr>
      <w:r>
        <w:rPr>
          <w:rFonts w:ascii="Arial" w:eastAsia="Arial" w:hAnsi="Arial" w:cs="Arial"/>
          <w:sz w:val="20"/>
        </w:rPr>
        <w:t>SECTION 1. Subject to the rights of the holders of any series of Preferred Stock with respect to such series of Preferred Stock, any action required or permitted to be taken by the stockholders of the Corporation at any annual or special meeting of such stockholders may be taken without a meeting, without prior notice and without a vote, if a consent or consents in writing, setting forth the action so taken, shall be signed by the holders of outstanding stock having not less than two-thirds of the voting power of all the then outstanding shares of stock of the Corporation entitled to vote on such action and the writing or writings are filed with the minutes of proceedings of the stockholders of the Corporation.</w:t>
      </w:r>
    </w:p>
    <w:p w14:paraId="4501EEB4" w14:textId="77777777" w:rsidR="00A335F3" w:rsidRDefault="00A335F3">
      <w:pPr>
        <w:spacing w:line="288" w:lineRule="auto"/>
        <w:jc w:val="both"/>
        <w:rPr>
          <w:sz w:val="20"/>
        </w:rPr>
      </w:pPr>
    </w:p>
    <w:p w14:paraId="762F578A" w14:textId="77777777" w:rsidR="00A335F3" w:rsidRDefault="00A335F3">
      <w:pPr>
        <w:spacing w:line="288" w:lineRule="auto"/>
        <w:ind w:firstLine="720"/>
        <w:jc w:val="both"/>
      </w:pPr>
      <w:r>
        <w:rPr>
          <w:rFonts w:ascii="Arial" w:eastAsia="Arial" w:hAnsi="Arial" w:cs="Arial"/>
          <w:sz w:val="20"/>
        </w:rPr>
        <w:t>SECTION 2. Subject to the rights of the holders of any series of Preferred Stock with respect to such series of Preferred Stock, special meetings of the stockholders may be called only by the Chairman of the Board or by the Board of Directors pursuant to a resolution adopted by a majority of the Whole Board. Except as provided herein, no person shall have authority to call a special meeting of the stockholders.</w:t>
      </w:r>
    </w:p>
    <w:p w14:paraId="113E3568" w14:textId="77777777" w:rsidR="00A335F3" w:rsidRDefault="00A335F3">
      <w:pPr>
        <w:spacing w:line="288" w:lineRule="auto"/>
        <w:jc w:val="both"/>
        <w:rPr>
          <w:sz w:val="20"/>
        </w:rPr>
      </w:pPr>
    </w:p>
    <w:p w14:paraId="1A939C64" w14:textId="77777777" w:rsidR="00A335F3" w:rsidRDefault="00A335F3">
      <w:pPr>
        <w:spacing w:line="288" w:lineRule="auto"/>
        <w:ind w:firstLine="720"/>
        <w:jc w:val="both"/>
      </w:pPr>
      <w:r>
        <w:rPr>
          <w:rFonts w:ascii="Arial" w:eastAsia="Arial" w:hAnsi="Arial" w:cs="Arial"/>
          <w:sz w:val="20"/>
        </w:rPr>
        <w:t>SECTION 3. Notwithstanding anything contained in this Certificate of Incorporation to the contrary, the affirmative vote of the holders of at least 66 2/3% of the voting power of the then outstanding Voting Stock, voting together as a single class, shall be required to amend or repeal, or adopt any provision inconsistent with, this Article VII.</w:t>
      </w:r>
    </w:p>
    <w:p w14:paraId="2BE3785A" w14:textId="77777777" w:rsidR="00A335F3" w:rsidRDefault="00A335F3">
      <w:pPr>
        <w:spacing w:line="288" w:lineRule="auto"/>
        <w:jc w:val="both"/>
        <w:rPr>
          <w:sz w:val="20"/>
        </w:rPr>
      </w:pPr>
    </w:p>
    <w:p w14:paraId="508CEE3C" w14:textId="77777777" w:rsidR="00A335F3" w:rsidRDefault="00A335F3">
      <w:pPr>
        <w:spacing w:line="288" w:lineRule="auto"/>
        <w:jc w:val="center"/>
      </w:pPr>
      <w:r>
        <w:rPr>
          <w:rFonts w:ascii="Arial" w:eastAsia="Arial" w:hAnsi="Arial" w:cs="Arial"/>
          <w:sz w:val="20"/>
        </w:rPr>
        <w:lastRenderedPageBreak/>
        <w:t>ARTICLE VIII</w:t>
      </w:r>
    </w:p>
    <w:p w14:paraId="499C4FF5" w14:textId="77777777" w:rsidR="00A335F3" w:rsidRDefault="00A335F3">
      <w:pPr>
        <w:spacing w:line="288" w:lineRule="auto"/>
        <w:rPr>
          <w:sz w:val="20"/>
        </w:rPr>
      </w:pPr>
    </w:p>
    <w:p w14:paraId="0CB453E2" w14:textId="77777777" w:rsidR="00A335F3" w:rsidRDefault="00A335F3">
      <w:pPr>
        <w:spacing w:line="288" w:lineRule="auto"/>
        <w:jc w:val="center"/>
      </w:pPr>
      <w:r>
        <w:rPr>
          <w:rFonts w:ascii="Arial" w:eastAsia="Arial" w:hAnsi="Arial" w:cs="Arial"/>
          <w:sz w:val="20"/>
        </w:rPr>
        <w:t>ELIMINATION OF CERTAIN LIABILITY OF DIRECTORS AND OFFICERS</w:t>
      </w:r>
    </w:p>
    <w:p w14:paraId="7D02AB76" w14:textId="77777777" w:rsidR="00A335F3" w:rsidRDefault="00A335F3">
      <w:pPr>
        <w:spacing w:line="288" w:lineRule="auto"/>
        <w:rPr>
          <w:sz w:val="20"/>
        </w:rPr>
      </w:pPr>
    </w:p>
    <w:p w14:paraId="6A78CE11" w14:textId="77777777" w:rsidR="00A335F3" w:rsidRDefault="00A335F3">
      <w:pPr>
        <w:spacing w:line="288" w:lineRule="auto"/>
        <w:ind w:firstLine="720"/>
        <w:jc w:val="both"/>
      </w:pPr>
      <w:r>
        <w:rPr>
          <w:rFonts w:ascii="Arial" w:eastAsia="Arial" w:hAnsi="Arial" w:cs="Arial"/>
          <w:sz w:val="20"/>
        </w:rPr>
        <w:t xml:space="preserve">A director or officer of the Corporation shall not be liable to the Corporation or its stockholders for monetary damages for breach of fiduciary duty as a director or officer, except to the extent such exemption from liability or limitation thereof is not permitted under the General Corporation Law of the State of Delaware, as the same exists or may hereafter be amended Any amendment, modification or repeal of this Article VIII shall not adversely affect any right or protection of a director or officer of the Corporation hereunder in respect of any act or omission occurring prior to the time of such amendment, modification or repeal. Solely for the purposes of this Article VIII, “officer” shall have the meaning provided in Section 102(b)(7) of the General Corporation Law of the State of Delaware. </w:t>
      </w:r>
    </w:p>
    <w:p w14:paraId="37865A49" w14:textId="77777777" w:rsidR="00A335F3" w:rsidRDefault="00A335F3">
      <w:pPr>
        <w:spacing w:line="288" w:lineRule="auto"/>
        <w:rPr>
          <w:sz w:val="20"/>
        </w:rPr>
      </w:pPr>
    </w:p>
    <w:p w14:paraId="384282E1" w14:textId="77777777" w:rsidR="00A335F3" w:rsidRDefault="00A335F3">
      <w:pPr>
        <w:spacing w:line="288" w:lineRule="auto"/>
        <w:jc w:val="center"/>
      </w:pPr>
      <w:r>
        <w:rPr>
          <w:rFonts w:ascii="Arial" w:eastAsia="Arial" w:hAnsi="Arial" w:cs="Arial"/>
          <w:sz w:val="20"/>
        </w:rPr>
        <w:t>ARTICLE IX</w:t>
      </w:r>
    </w:p>
    <w:p w14:paraId="6AA3BBD7" w14:textId="77777777" w:rsidR="00A335F3" w:rsidRDefault="00A335F3">
      <w:pPr>
        <w:spacing w:before="120" w:line="288" w:lineRule="auto"/>
        <w:jc w:val="center"/>
      </w:pPr>
      <w:r>
        <w:rPr>
          <w:rFonts w:ascii="Arial" w:eastAsia="Arial" w:hAnsi="Arial" w:cs="Arial"/>
          <w:sz w:val="20"/>
        </w:rPr>
        <w:t>EXCLUSIVE FORUM</w:t>
      </w:r>
    </w:p>
    <w:p w14:paraId="266A1999" w14:textId="77777777" w:rsidR="00A335F3" w:rsidRDefault="00A335F3">
      <w:pPr>
        <w:spacing w:before="120" w:line="288" w:lineRule="auto"/>
        <w:jc w:val="both"/>
      </w:pPr>
      <w:r>
        <w:rPr>
          <w:rFonts w:ascii="Arial" w:eastAsia="Arial" w:hAnsi="Arial" w:cs="Arial"/>
          <w:sz w:val="20"/>
        </w:rPr>
        <w:tab/>
        <w:t xml:space="preserve">SECTION 1. Unless the Corporation consents in writing to the selection of an alternative forum, the Court of Chancery of the State of Delaware and any appellate court therefrom shall be the sole and exclusive forum for: (A) any derivative claim or cause of action brought on behalf of the Corporation; (B) any claim or cause of action that is based upon a violation of a duty owed by any current or former director, officer, other employee or stockholder of the Corporation, to the Corporation or the Corporation’s stockholders; (C) any claim or cause of action against the Corporation or any current or former director, officer or other employee of the Corporation, arising out of or pursuant to any provision of the General Corporation Law of the State of Delaware, this Certificate of Incorporation or the By-Laws; (D) any claim or cause of action seeking to interpret, apply, enforce or determine the validity of this Certificate of Incorporation or the By-Laws (including any right, obligation, or remedy thereunder); (E) any claim or cause of action as to which the General Corporation Law of the State of Delaware confers jurisdiction on the Court of Chancery of the State of Delaware; and (F) any claim or cause of action against the Corporation or any current or former director, officer or other employee of the Corporation, governed by the internal-affairs doctrine or otherwise related to the Corporation’s internal affairs, in all cases to the fullest extent permitted by applicable law; provided, however, that if such court does not have, or declines to accept, jurisdiction over such a claim or cause of action, then the United States District Court for the District of Delaware shall be the sole and exclusive forum for such claim or cause of action, or if such court lacks jurisdiction, the Superior Court of the State of Delaware shall be the sole and exclusive forum for such claim or cause of action. </w:t>
      </w:r>
    </w:p>
    <w:p w14:paraId="4F64CB09" w14:textId="77777777" w:rsidR="00A335F3" w:rsidRDefault="00A335F3">
      <w:pPr>
        <w:spacing w:before="120" w:line="288" w:lineRule="auto"/>
        <w:rPr>
          <w:sz w:val="20"/>
        </w:rPr>
      </w:pPr>
    </w:p>
    <w:p w14:paraId="68CE0AE8" w14:textId="77777777" w:rsidR="00A335F3" w:rsidRDefault="00A335F3">
      <w:pPr>
        <w:spacing w:before="120" w:line="288" w:lineRule="auto"/>
        <w:jc w:val="both"/>
      </w:pPr>
      <w:r>
        <w:rPr>
          <w:rFonts w:ascii="Arial" w:eastAsia="Arial" w:hAnsi="Arial" w:cs="Arial"/>
          <w:sz w:val="20"/>
        </w:rPr>
        <w:tab/>
        <w:t>SECTION 2. Unless the Corporation consents in writing to the selection of an alternative forum, to the fullest extent permitted by applicable law, the federal district courts of the United States of America shall be the exclusive forum for the resolution of any complaint asserting a cause of action arising under the Securities Act of 1933, as amended, including all causes of action asserted against any defendant named in such complaint.  For the avoidance of doubt, this provision is intended to benefit and may be enforced by the Corporation, its officers and directors, the underwriters for any offering giving rise to such complaint, and any other professional entity whose profession gives authority to a statement made by that person or entity and who has prepared or certified any part of the documents underlying the offering.</w:t>
      </w:r>
    </w:p>
    <w:p w14:paraId="43856309" w14:textId="77777777" w:rsidR="00A335F3" w:rsidRDefault="00A335F3">
      <w:pPr>
        <w:spacing w:before="120" w:line="288" w:lineRule="auto"/>
        <w:rPr>
          <w:sz w:val="20"/>
        </w:rPr>
      </w:pPr>
    </w:p>
    <w:p w14:paraId="6F353AAA" w14:textId="77777777" w:rsidR="00A335F3" w:rsidRDefault="00A335F3">
      <w:pPr>
        <w:spacing w:before="120" w:line="288" w:lineRule="auto"/>
        <w:ind w:firstLine="720"/>
        <w:rPr>
          <w:sz w:val="20"/>
        </w:rPr>
      </w:pPr>
    </w:p>
    <w:p w14:paraId="68188943" w14:textId="77777777" w:rsidR="00A335F3" w:rsidRDefault="00A335F3">
      <w:pPr>
        <w:spacing w:line="288" w:lineRule="auto"/>
        <w:jc w:val="center"/>
        <w:rPr>
          <w:sz w:val="20"/>
        </w:rPr>
      </w:pPr>
    </w:p>
    <w:p w14:paraId="1056B2C6" w14:textId="77777777" w:rsidR="00A335F3" w:rsidRDefault="00A335F3">
      <w:pPr>
        <w:spacing w:line="288" w:lineRule="auto"/>
        <w:jc w:val="center"/>
      </w:pPr>
      <w:r>
        <w:rPr>
          <w:rFonts w:ascii="Arial" w:eastAsia="Arial" w:hAnsi="Arial" w:cs="Arial"/>
          <w:sz w:val="20"/>
        </w:rPr>
        <w:t>ARTICLE X</w:t>
      </w:r>
    </w:p>
    <w:p w14:paraId="69150AD4" w14:textId="77777777" w:rsidR="00A335F3" w:rsidRDefault="00A335F3">
      <w:pPr>
        <w:spacing w:line="288" w:lineRule="auto"/>
        <w:rPr>
          <w:sz w:val="20"/>
        </w:rPr>
      </w:pPr>
    </w:p>
    <w:p w14:paraId="674D49FE" w14:textId="77777777" w:rsidR="00A335F3" w:rsidRDefault="00A335F3">
      <w:pPr>
        <w:spacing w:line="288" w:lineRule="auto"/>
        <w:jc w:val="center"/>
      </w:pPr>
      <w:r>
        <w:rPr>
          <w:rFonts w:ascii="Arial" w:eastAsia="Arial" w:hAnsi="Arial" w:cs="Arial"/>
          <w:sz w:val="20"/>
        </w:rPr>
        <w:t>INDEMNIFICATION</w:t>
      </w:r>
    </w:p>
    <w:p w14:paraId="1B1C9375" w14:textId="77777777" w:rsidR="00A335F3" w:rsidRDefault="00A335F3">
      <w:pPr>
        <w:spacing w:line="288" w:lineRule="auto"/>
        <w:rPr>
          <w:sz w:val="20"/>
        </w:rPr>
      </w:pPr>
    </w:p>
    <w:p w14:paraId="32519E7C" w14:textId="77777777" w:rsidR="00A335F3" w:rsidRDefault="00A335F3">
      <w:pPr>
        <w:spacing w:line="288" w:lineRule="auto"/>
        <w:ind w:firstLine="720"/>
        <w:jc w:val="both"/>
      </w:pPr>
      <w:r>
        <w:rPr>
          <w:rFonts w:ascii="Arial" w:eastAsia="Arial" w:hAnsi="Arial" w:cs="Arial"/>
          <w:sz w:val="20"/>
        </w:rPr>
        <w:lastRenderedPageBreak/>
        <w:t>SECTION 1. To the full extent permitted by Delaware law from time to time in effect, and subject to the provisions of Section 2 of this Article X, the Corporation shall indemnify any person who was or is a party or is threatened to be made a party to any threatened, pending or completed action, suit or proceeding, whether civil, criminal, administrative or investigative (whether or not by or in the right of the Corporation) by reason of the fact that he or she is or was a director, officer, employee or agent of the Corporation, or is or was serving at the request of the Corporation as a director, officer, employee or agent of another corporation, partnership, joint venture, trust or other enterprise, against expenses (including attorneys' fees), judgments, fines and amounts paid in settlement actually and reasonably incurred by him or her in connection with such action, suit or proceeding if he or she acted in good faith and in a manner he or she reasonably believed to be in or not opposed to the best interests of the Corporation, and, with respect to any criminal action or proceeding, had no reasonable cause to believe his or her conduct was unlawful. The termination of any action, suit or proceeding by judgment, order, settlement, conviction, or upon a plea of nolo contendere or its equivalent, shall not, of itself, create a presumption that the person did not act in good faith and in a manner which he or she reasonably believed to be in or not opposed to the best interests of the Corporation, and, with respect to any criminal action or proceeding, had reasonable cause to believe that his or her conduct was unlawful.</w:t>
      </w:r>
    </w:p>
    <w:p w14:paraId="0039D09F" w14:textId="77777777" w:rsidR="00A335F3" w:rsidRDefault="00A335F3">
      <w:pPr>
        <w:spacing w:line="288" w:lineRule="auto"/>
        <w:jc w:val="both"/>
        <w:rPr>
          <w:sz w:val="20"/>
        </w:rPr>
      </w:pPr>
    </w:p>
    <w:p w14:paraId="45050182" w14:textId="77777777" w:rsidR="00A335F3" w:rsidRDefault="00A335F3">
      <w:pPr>
        <w:spacing w:line="288" w:lineRule="auto"/>
        <w:ind w:firstLine="720"/>
        <w:jc w:val="both"/>
      </w:pPr>
      <w:r>
        <w:rPr>
          <w:rFonts w:ascii="Arial" w:eastAsia="Arial" w:hAnsi="Arial" w:cs="Arial"/>
          <w:sz w:val="20"/>
        </w:rPr>
        <w:t>SECTION 2. Any indemnification under Section 1 of this Article X (unless ordered by a court) shall be made by the Corporation only as authorized in the specific case upon a determination that indemnification of the director, officer, employee or agent is proper under the circumstances because he or she has met the applicable standard of conduct set forth in said Section 1. Such determination shall be made (1) by the Board of Directors by a majority vote of a quorum consisting of directors who were not parties to such action, suit or proceeding, or (2) if such a quorum in not obtainable, or, even if obtainable and a quorum of disinterested directors so directs, by independent legal counsel (compensated by the Corporation) in a written opinion, or (3) by the stockholders.</w:t>
      </w:r>
    </w:p>
    <w:p w14:paraId="6C17B656" w14:textId="77777777" w:rsidR="00A335F3" w:rsidRDefault="00A335F3">
      <w:pPr>
        <w:spacing w:line="288" w:lineRule="auto"/>
        <w:jc w:val="both"/>
        <w:rPr>
          <w:sz w:val="20"/>
        </w:rPr>
      </w:pPr>
    </w:p>
    <w:p w14:paraId="64BAEEDC" w14:textId="77777777" w:rsidR="00A335F3" w:rsidRDefault="00A335F3">
      <w:pPr>
        <w:spacing w:line="288" w:lineRule="auto"/>
        <w:ind w:firstLine="720"/>
        <w:jc w:val="both"/>
      </w:pPr>
      <w:r>
        <w:rPr>
          <w:rFonts w:ascii="Arial" w:eastAsia="Arial" w:hAnsi="Arial" w:cs="Arial"/>
          <w:sz w:val="20"/>
        </w:rPr>
        <w:t>SECTION 3. If a director, officer, employee or agent of the Corporation has been successful on the merits or otherwise in defense of any action, suit or proceeding referred to in Section 1 of this Article X, or with respect to any claim, issue or matter therein (to the extent that a portion of his expenses can be reasonably allocated thereto), he or she shall be indemnified against expenses (including attorneys' fees) actually and reasonably incurred by him or her in connection therewith.</w:t>
      </w:r>
    </w:p>
    <w:p w14:paraId="726A643B" w14:textId="77777777" w:rsidR="00A335F3" w:rsidRDefault="00A335F3">
      <w:pPr>
        <w:spacing w:line="288" w:lineRule="auto"/>
        <w:jc w:val="both"/>
        <w:rPr>
          <w:sz w:val="20"/>
        </w:rPr>
      </w:pPr>
    </w:p>
    <w:p w14:paraId="7694245D" w14:textId="77777777" w:rsidR="00A335F3" w:rsidRDefault="00A335F3">
      <w:pPr>
        <w:spacing w:line="288" w:lineRule="auto"/>
        <w:ind w:firstLine="720"/>
        <w:jc w:val="both"/>
      </w:pPr>
      <w:r>
        <w:rPr>
          <w:rFonts w:ascii="Arial" w:eastAsia="Arial" w:hAnsi="Arial" w:cs="Arial"/>
          <w:sz w:val="20"/>
        </w:rPr>
        <w:t>SECTION 4. Expenses incurred in defending a civil, criminal, administrative or investigative action, suit or proceeding, or threat thereof, may be paid by the Corporation in advance of the final disposition of such action, suit or proceeding as authorized by the Board of Directors, whether a disinterested quorum exists or not, upon receipt of an undertaking by or on behalf of the director, officer, employee or agent to repay such amount unless it shall ultimately be determined that he or she is entitled to be indemnified by the Corporation as authorized in this Article X.</w:t>
      </w:r>
    </w:p>
    <w:p w14:paraId="2C440A95" w14:textId="77777777" w:rsidR="00A335F3" w:rsidRDefault="00A335F3">
      <w:pPr>
        <w:spacing w:line="288" w:lineRule="auto"/>
        <w:jc w:val="both"/>
        <w:rPr>
          <w:sz w:val="20"/>
        </w:rPr>
      </w:pPr>
    </w:p>
    <w:p w14:paraId="4956C747" w14:textId="77777777" w:rsidR="00A335F3" w:rsidRDefault="00A335F3">
      <w:pPr>
        <w:spacing w:line="288" w:lineRule="auto"/>
        <w:ind w:firstLine="720"/>
        <w:jc w:val="both"/>
      </w:pPr>
      <w:r>
        <w:rPr>
          <w:rFonts w:ascii="Arial" w:eastAsia="Arial" w:hAnsi="Arial" w:cs="Arial"/>
          <w:sz w:val="20"/>
        </w:rPr>
        <w:t>SECTION 5. The indemnification provided by this Article X shall not be deemed exclusive of any other rights to which those indemnified may be entitled under any agreement, vote of stockholders or disinterested directors, or otherwise, both as to action in his or her official capacity and as to action in another capacity while holding such office, and shall continue as to a person who has ceased to be a director, officer, employee or agent and shall inure to the benefit of the heirs, executors and administrators of such a person.</w:t>
      </w:r>
    </w:p>
    <w:p w14:paraId="2127BDC5" w14:textId="77777777" w:rsidR="00A335F3" w:rsidRDefault="00A335F3">
      <w:pPr>
        <w:spacing w:line="288" w:lineRule="auto"/>
        <w:jc w:val="both"/>
        <w:rPr>
          <w:sz w:val="20"/>
        </w:rPr>
      </w:pPr>
    </w:p>
    <w:p w14:paraId="0CA7F347" w14:textId="77777777" w:rsidR="00A335F3" w:rsidRDefault="00A335F3">
      <w:pPr>
        <w:spacing w:line="288" w:lineRule="auto"/>
        <w:ind w:firstLine="720"/>
        <w:jc w:val="both"/>
      </w:pPr>
      <w:r>
        <w:rPr>
          <w:rFonts w:ascii="Arial" w:eastAsia="Arial" w:hAnsi="Arial" w:cs="Arial"/>
          <w:sz w:val="20"/>
        </w:rPr>
        <w:t>SECTION 6. The Corporation may purchase and maintain insurance on behalf of any person who is or was a director, officer, employee or agent of the Corporation, or is or was serving at the request of the Corporation as a director, officer, employee or agent of another corporation, partnership, joint venture, trust or other enterprise against any liability asserted against him or her and incurred by him or her in any such capacity, or arising out of his or her status as such, whether or not the Corporation would have the power to indemnify him or her against such liability under the provisions of this Article X or of Section 145 of the General Corporation Law of the State of Delaware.</w:t>
      </w:r>
    </w:p>
    <w:p w14:paraId="222CB3ED" w14:textId="77777777" w:rsidR="00A335F3" w:rsidRDefault="00A335F3">
      <w:pPr>
        <w:spacing w:line="288" w:lineRule="auto"/>
        <w:ind w:firstLine="720"/>
        <w:jc w:val="both"/>
        <w:rPr>
          <w:sz w:val="20"/>
        </w:rPr>
      </w:pPr>
    </w:p>
    <w:p w14:paraId="27FF495D" w14:textId="77777777" w:rsidR="00A335F3" w:rsidRDefault="00A335F3">
      <w:pPr>
        <w:spacing w:line="288" w:lineRule="auto"/>
        <w:jc w:val="both"/>
      </w:pPr>
      <w:r>
        <w:rPr>
          <w:rFonts w:ascii="Arial" w:eastAsia="Arial" w:hAnsi="Arial" w:cs="Arial"/>
          <w:sz w:val="20"/>
        </w:rPr>
        <w:lastRenderedPageBreak/>
        <w:tab/>
        <w:t xml:space="preserve">SECTION 7. Any repeal or modification of this Article X is only prospective and does not affect the rights under this Certificate of Incorporation in effect at the time of the alleged occurrence of any action of omission to act that is the cause of any action, suit or proceeding against any current or former director, officer, employee or agent of the Corporation. </w:t>
      </w:r>
    </w:p>
    <w:p w14:paraId="07AE4C74" w14:textId="77777777" w:rsidR="00A335F3" w:rsidRDefault="00A335F3">
      <w:pPr>
        <w:spacing w:line="288" w:lineRule="auto"/>
        <w:rPr>
          <w:sz w:val="20"/>
        </w:rPr>
      </w:pPr>
    </w:p>
    <w:p w14:paraId="44B7C58C" w14:textId="77777777" w:rsidR="00A335F3" w:rsidRDefault="00A335F3">
      <w:pPr>
        <w:spacing w:line="288" w:lineRule="auto"/>
        <w:jc w:val="center"/>
      </w:pPr>
      <w:r>
        <w:rPr>
          <w:rFonts w:ascii="Arial" w:eastAsia="Arial" w:hAnsi="Arial" w:cs="Arial"/>
          <w:sz w:val="20"/>
        </w:rPr>
        <w:t>ARTICLE XI</w:t>
      </w:r>
    </w:p>
    <w:p w14:paraId="592269AB" w14:textId="77777777" w:rsidR="00A335F3" w:rsidRDefault="00A335F3">
      <w:pPr>
        <w:spacing w:line="288" w:lineRule="auto"/>
        <w:rPr>
          <w:sz w:val="20"/>
        </w:rPr>
      </w:pPr>
    </w:p>
    <w:p w14:paraId="183CAED9" w14:textId="77777777" w:rsidR="00A335F3" w:rsidRDefault="00A335F3">
      <w:pPr>
        <w:spacing w:line="288" w:lineRule="auto"/>
        <w:jc w:val="center"/>
      </w:pPr>
      <w:r>
        <w:rPr>
          <w:rFonts w:ascii="Arial" w:eastAsia="Arial" w:hAnsi="Arial" w:cs="Arial"/>
          <w:sz w:val="20"/>
        </w:rPr>
        <w:t>AMENDMENTS</w:t>
      </w:r>
    </w:p>
    <w:p w14:paraId="6B0C799F" w14:textId="77777777" w:rsidR="00A335F3" w:rsidRDefault="00A335F3">
      <w:pPr>
        <w:spacing w:line="288" w:lineRule="auto"/>
        <w:rPr>
          <w:sz w:val="20"/>
        </w:rPr>
      </w:pPr>
    </w:p>
    <w:p w14:paraId="58A2AAD7" w14:textId="77777777" w:rsidR="00A335F3" w:rsidRDefault="00A335F3">
      <w:pPr>
        <w:spacing w:line="288" w:lineRule="auto"/>
        <w:ind w:firstLine="720"/>
        <w:jc w:val="both"/>
      </w:pPr>
      <w:r>
        <w:rPr>
          <w:rFonts w:ascii="Arial" w:eastAsia="Arial" w:hAnsi="Arial" w:cs="Arial"/>
          <w:sz w:val="20"/>
        </w:rPr>
        <w:t>Except as may be expressly provided in this Certificate of Incorporation, the Corporation reserves the right at any time and from time to time to amend, alter, change or repeal any provision contained in this Certificate of Incorporation in the manner now or hereafter provided by law, and all rights, preferences and privileges of any kind whatsoever conferred upon stockholders, directors or any other persons by and pursuant to this Certificate of Incorporation in its present form or as hereafter amended are granted subject to this reserved power.</w:t>
      </w:r>
    </w:p>
    <w:p w14:paraId="7380F177" w14:textId="77777777" w:rsidR="00A335F3" w:rsidRDefault="00A335F3">
      <w:pPr>
        <w:spacing w:line="288" w:lineRule="auto"/>
        <w:ind w:firstLine="720"/>
        <w:rPr>
          <w:sz w:val="20"/>
        </w:rPr>
      </w:pPr>
    </w:p>
    <w:p w14:paraId="34BC49A2" w14:textId="77777777" w:rsidR="00A335F3" w:rsidRDefault="00A335F3">
      <w:pPr>
        <w:spacing w:line="288" w:lineRule="auto"/>
        <w:ind w:firstLine="720"/>
        <w:jc w:val="center"/>
      </w:pPr>
      <w:r>
        <w:rPr>
          <w:rFonts w:ascii="Arial" w:eastAsia="Arial" w:hAnsi="Arial" w:cs="Arial"/>
          <w:sz w:val="20"/>
        </w:rPr>
        <w:t>ARTICLE XII</w:t>
      </w:r>
    </w:p>
    <w:p w14:paraId="366198CE" w14:textId="77777777" w:rsidR="00A335F3" w:rsidRDefault="00A335F3">
      <w:pPr>
        <w:spacing w:line="288" w:lineRule="auto"/>
        <w:ind w:firstLine="720"/>
        <w:jc w:val="center"/>
        <w:rPr>
          <w:sz w:val="20"/>
        </w:rPr>
      </w:pPr>
    </w:p>
    <w:p w14:paraId="592FDF37" w14:textId="77777777" w:rsidR="00A335F3" w:rsidRDefault="00A335F3">
      <w:pPr>
        <w:spacing w:line="288" w:lineRule="auto"/>
        <w:ind w:firstLine="720"/>
        <w:jc w:val="center"/>
      </w:pPr>
      <w:r>
        <w:rPr>
          <w:rFonts w:ascii="Arial" w:eastAsia="Arial" w:hAnsi="Arial" w:cs="Arial"/>
          <w:sz w:val="20"/>
        </w:rPr>
        <w:t>SEVERABILITY</w:t>
      </w:r>
    </w:p>
    <w:p w14:paraId="1C932CA8" w14:textId="77777777" w:rsidR="00A335F3" w:rsidRDefault="00A335F3">
      <w:pPr>
        <w:spacing w:line="288" w:lineRule="auto"/>
        <w:ind w:firstLine="720"/>
        <w:rPr>
          <w:sz w:val="20"/>
        </w:rPr>
      </w:pPr>
    </w:p>
    <w:p w14:paraId="5524DD2E" w14:textId="77777777" w:rsidR="00A335F3" w:rsidRDefault="00A335F3">
      <w:pPr>
        <w:spacing w:line="288" w:lineRule="auto"/>
        <w:jc w:val="both"/>
      </w:pPr>
      <w:r>
        <w:rPr>
          <w:rFonts w:ascii="Arial" w:eastAsia="Arial" w:hAnsi="Arial" w:cs="Arial"/>
          <w:sz w:val="20"/>
        </w:rPr>
        <w:tab/>
        <w:t>If any provision or provisions of this Certificate of Incorporation shall be held to be invalid, illegal or unenforceable as applied to any circumstance for any reason whatsoever, the validity, legality and enforceability of such provisions in any other circumstance and of the remaining provisions of this Certificate of Incorporation (including, without limitation, each portion of any paragraph of the Certificate of Incorporation containing any such provision held to be invalid, illegal or unenforceable that is not itself held to be invalid, illegal or unenforceable) shall not, to the fullest extent permitted by applicable law, in any way be affected or impaired thereby.</w:t>
      </w:r>
    </w:p>
    <w:p w14:paraId="024617BD" w14:textId="77777777" w:rsidR="00A335F3" w:rsidRDefault="00A335F3">
      <w:pPr>
        <w:spacing w:line="288" w:lineRule="auto"/>
        <w:rPr>
          <w:sz w:val="20"/>
        </w:rPr>
      </w:pPr>
    </w:p>
    <w:p w14:paraId="560961F6" w14:textId="77777777" w:rsidR="00A335F3" w:rsidRDefault="00A335F3">
      <w:pPr>
        <w:spacing w:line="288" w:lineRule="auto"/>
        <w:rPr>
          <w:sz w:val="20"/>
        </w:rPr>
      </w:pPr>
    </w:p>
    <w:p w14:paraId="40FFEBF7" w14:textId="77777777" w:rsidR="00A335F3" w:rsidRDefault="00A335F3">
      <w:pPr>
        <w:spacing w:line="288" w:lineRule="auto"/>
        <w:ind w:firstLine="720"/>
        <w:jc w:val="both"/>
      </w:pPr>
      <w:r>
        <w:rPr>
          <w:rFonts w:ascii="Arial" w:eastAsia="Arial" w:hAnsi="Arial" w:cs="Arial"/>
          <w:sz w:val="20"/>
        </w:rPr>
        <w:t>IN WITNESS WHEREOF, the Corporation has caused this Restated Certificate of Incorporation to be duly executed this 30th day of September, 2026.</w:t>
      </w:r>
    </w:p>
    <w:p w14:paraId="350C4C28" w14:textId="77777777" w:rsidR="00A335F3" w:rsidRDefault="00A335F3">
      <w:pPr>
        <w:spacing w:line="288" w:lineRule="auto"/>
        <w:rPr>
          <w:sz w:val="20"/>
        </w:rPr>
      </w:pPr>
    </w:p>
    <w:p w14:paraId="33D263D0" w14:textId="77777777" w:rsidR="00A335F3" w:rsidRDefault="00A335F3">
      <w:pPr>
        <w:spacing w:line="288" w:lineRule="auto"/>
      </w:pPr>
      <w:r>
        <w:rPr>
          <w:rFonts w:ascii="Arial" w:eastAsia="Arial" w:hAnsi="Arial" w:cs="Arial"/>
          <w:sz w:val="20"/>
        </w:rPr>
        <w:t xml:space="preserve">                                                NN, INC.</w:t>
      </w:r>
    </w:p>
    <w:p w14:paraId="294BEEC4" w14:textId="77777777" w:rsidR="00A335F3" w:rsidRDefault="00A335F3">
      <w:pPr>
        <w:spacing w:line="288" w:lineRule="auto"/>
        <w:rPr>
          <w:sz w:val="20"/>
        </w:rPr>
      </w:pPr>
    </w:p>
    <w:p w14:paraId="6113A4A0" w14:textId="77777777" w:rsidR="00A335F3" w:rsidRDefault="00A335F3">
      <w:pPr>
        <w:spacing w:line="288" w:lineRule="auto"/>
      </w:pPr>
      <w:r>
        <w:rPr>
          <w:rFonts w:ascii="Arial" w:eastAsia="Arial" w:hAnsi="Arial" w:cs="Arial"/>
          <w:sz w:val="20"/>
        </w:rPr>
        <w:t xml:space="preserve">                                                By: </w:t>
      </w:r>
      <w:r>
        <w:rPr>
          <w:rFonts w:ascii="Arial" w:eastAsia="Arial" w:hAnsi="Arial" w:cs="Arial"/>
          <w:i/>
          <w:color w:val="000000"/>
          <w:sz w:val="20"/>
          <w:u w:val="single"/>
        </w:rPr>
        <w:t>/s/ Harold C. Bevis</w:t>
      </w:r>
      <w:r>
        <w:rPr>
          <w:rFonts w:ascii="Arial" w:eastAsia="Arial" w:hAnsi="Arial" w:cs="Arial"/>
          <w:color w:val="000000"/>
          <w:sz w:val="20"/>
          <w:u w:val="single"/>
        </w:rPr>
        <w:tab/>
      </w:r>
      <w:r>
        <w:rPr>
          <w:rFonts w:ascii="Arial" w:eastAsia="Arial" w:hAnsi="Arial" w:cs="Arial"/>
          <w:color w:val="000000"/>
          <w:sz w:val="20"/>
          <w:u w:val="single"/>
        </w:rPr>
        <w:tab/>
      </w:r>
    </w:p>
    <w:p w14:paraId="499F7CA5" w14:textId="77777777" w:rsidR="00A335F3" w:rsidRDefault="00A335F3">
      <w:pPr>
        <w:spacing w:line="288" w:lineRule="auto"/>
      </w:pPr>
      <w:r>
        <w:rPr>
          <w:rFonts w:ascii="Arial" w:eastAsia="Arial" w:hAnsi="Arial" w:cs="Arial"/>
          <w:sz w:val="20"/>
        </w:rPr>
        <w:t xml:space="preserve">                                                Name: Harold C. Bevis  </w:t>
      </w:r>
    </w:p>
    <w:p w14:paraId="067D9CB6" w14:textId="77777777" w:rsidR="00A335F3" w:rsidRDefault="00A335F3">
      <w:pPr>
        <w:spacing w:line="288" w:lineRule="auto"/>
      </w:pPr>
      <w:r>
        <w:rPr>
          <w:rFonts w:ascii="Arial" w:eastAsia="Arial" w:hAnsi="Arial" w:cs="Arial"/>
          <w:sz w:val="20"/>
        </w:rPr>
        <w:t xml:space="preserve">                                                Title: Chief Executive Officer</w:t>
      </w:r>
    </w:p>
    <w:p w14:paraId="1B47AC57" w14:textId="75D1835A" w:rsidR="00A335F3" w:rsidRDefault="00A335F3">
      <w:pPr>
        <w:spacing w:before="100"/>
        <w:jc w:val="center"/>
      </w:pPr>
    </w:p>
    <w:p w14:paraId="31CA8CA6" w14:textId="77777777" w:rsidR="00113E29" w:rsidRDefault="00113E29">
      <w:pPr>
        <w:spacing w:before="100"/>
        <w:jc w:val="center"/>
      </w:pPr>
    </w:p>
    <w:p w14:paraId="42829791" w14:textId="77777777" w:rsidR="00113E29" w:rsidRDefault="00113E29">
      <w:pPr>
        <w:spacing w:before="100"/>
        <w:jc w:val="center"/>
      </w:pPr>
    </w:p>
    <w:p w14:paraId="26FD78A8" w14:textId="77777777" w:rsidR="00113E29" w:rsidRDefault="00113E29">
      <w:pPr>
        <w:spacing w:before="100"/>
        <w:jc w:val="center"/>
      </w:pPr>
    </w:p>
    <w:p w14:paraId="650A9CD8" w14:textId="77777777" w:rsidR="00113E29" w:rsidRDefault="00113E29">
      <w:pPr>
        <w:spacing w:before="100"/>
        <w:jc w:val="center"/>
      </w:pPr>
    </w:p>
    <w:p w14:paraId="6330062C" w14:textId="77777777" w:rsidR="00113E29" w:rsidRDefault="00113E29">
      <w:pPr>
        <w:spacing w:before="100"/>
        <w:jc w:val="center"/>
      </w:pPr>
    </w:p>
    <w:p w14:paraId="4469C1EA" w14:textId="77777777" w:rsidR="00113E29" w:rsidRDefault="00113E29">
      <w:pPr>
        <w:spacing w:before="100"/>
        <w:jc w:val="center"/>
      </w:pPr>
    </w:p>
    <w:sectPr w:rsidR="00113E29">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8AAE4" w14:textId="77777777" w:rsidR="00D7575B" w:rsidRDefault="00D7575B">
      <w:r>
        <w:separator/>
      </w:r>
    </w:p>
  </w:endnote>
  <w:endnote w:type="continuationSeparator" w:id="0">
    <w:p w14:paraId="62953FA9" w14:textId="77777777" w:rsidR="00D7575B" w:rsidRDefault="00D7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F2122" w14:textId="77777777" w:rsidR="00113E29" w:rsidRDefault="00113E29">
    <w:pPr>
      <w:tabs>
        <w:tab w:val="center" w:pos="4680"/>
        <w:tab w:val="right" w:pos="9360"/>
      </w:tabs>
      <w:spacing w:line="288"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25AE1" w14:textId="77777777" w:rsidR="00D7575B" w:rsidRDefault="00D7575B">
      <w:r>
        <w:separator/>
      </w:r>
    </w:p>
  </w:footnote>
  <w:footnote w:type="continuationSeparator" w:id="0">
    <w:p w14:paraId="12D013F1" w14:textId="77777777" w:rsidR="00D7575B" w:rsidRDefault="00D75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AFDA" w14:textId="77777777" w:rsidR="00113E29" w:rsidRDefault="00113E2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15:restartNumberingAfterBreak="0">
    <w:nsid w:val="00000002"/>
    <w:multiLevelType w:val="multilevel"/>
    <w:tmpl w:val="00000002"/>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3" w15:restartNumberingAfterBreak="0">
    <w:nsid w:val="00000004"/>
    <w:multiLevelType w:val="multilevel"/>
    <w:tmpl w:val="00000002"/>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31613671">
    <w:abstractNumId w:val="0"/>
  </w:num>
  <w:num w:numId="2" w16cid:durableId="1527477680">
    <w:abstractNumId w:val="1"/>
  </w:num>
  <w:num w:numId="3" w16cid:durableId="843520039">
    <w:abstractNumId w:val="2"/>
  </w:num>
  <w:num w:numId="4" w16cid:durableId="310520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noLeading/>
    <w:suppressTopSpacingWP/>
    <w:compatSetting w:name="compatibilityMode" w:uri="http://schemas.microsoft.com/office/word" w:val="12"/>
    <w:compatSetting w:name="useWord2013TrackBottomHyphenation" w:uri="http://schemas.microsoft.com/office/word" w:val="1"/>
  </w:compat>
  <w:rsids>
    <w:rsidRoot w:val="00A77B3E"/>
    <w:rsid w:val="000664C8"/>
    <w:rsid w:val="00113E29"/>
    <w:rsid w:val="00A335F3"/>
    <w:rsid w:val="00A77B3E"/>
    <w:rsid w:val="00CA2A55"/>
    <w:rsid w:val="00D75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1027A"/>
  <w15:docId w15:val="{32ED77A1-BCCD-4B0E-8CC2-ACCEF153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round">
    <w:name w:val="bullet.round"/>
    <w:pPr>
      <w:numPr>
        <w:numId w:val="1"/>
      </w:numPr>
    </w:pPr>
  </w:style>
  <w:style w:type="numbering" w:customStyle="1" w:styleId="listarabic">
    <w:name w:val="list.arabic"/>
    <w:pPr>
      <w:numPr>
        <w:numId w:val="2"/>
      </w:numPr>
    </w:pPr>
  </w:style>
  <w:style w:type="numbering" w:customStyle="1" w:styleId="outlinearabic">
    <w:name w:val="outline.arabic"/>
    <w:pPr>
      <w:numPr>
        <w:numId w:val="3"/>
      </w:numPr>
    </w:pPr>
  </w:style>
  <w:style w:type="paragraph" w:customStyle="1" w:styleId="Normal-wk">
    <w:name w:val="Normal-wk"/>
    <w:qFormat/>
    <w:rPr>
      <w:color w:val="000000"/>
      <w:sz w:val="24"/>
    </w:rPr>
  </w:style>
  <w:style w:type="paragraph" w:styleId="Footer">
    <w:name w:val="footer"/>
    <w:basedOn w:val="Normal"/>
    <w:link w:val="FooterChar"/>
    <w:uiPriority w:val="99"/>
    <w:rsid w:val="000F3DF7"/>
    <w:pPr>
      <w:tabs>
        <w:tab w:val="center" w:pos="4680"/>
        <w:tab w:val="right" w:pos="9360"/>
      </w:tabs>
    </w:pPr>
  </w:style>
  <w:style w:type="character" w:customStyle="1" w:styleId="FooterChar">
    <w:name w:val="Footer Char"/>
    <w:basedOn w:val="DefaultParagraphFont"/>
    <w:link w:val="Footer"/>
    <w:uiPriority w:val="99"/>
    <w:rsid w:val="000F3DF7"/>
  </w:style>
  <w:style w:type="paragraph" w:customStyle="1" w:styleId="Footer-wk">
    <w:name w:val="Footer-wk"/>
    <w:qFormat/>
    <w:rPr>
      <w:color w:val="000000"/>
      <w:sz w:val="24"/>
    </w:rPr>
  </w:style>
  <w:style w:type="paragraph" w:customStyle="1" w:styleId="MacPacTrailer">
    <w:name w:val="MacPac Trailer"/>
    <w:qFormat/>
    <w:pPr>
      <w:spacing w:line="341" w:lineRule="auto"/>
    </w:pPr>
    <w:rPr>
      <w:rFonts w:ascii="Arial" w:eastAsia="Arial" w:hAnsi="Arial" w:cs="Arial"/>
      <w:color w:val="000000"/>
      <w:sz w:val="14"/>
    </w:rPr>
  </w:style>
  <w:style w:type="table" w:customStyle="1" w:styleId="TableNormal-W">
    <w:name w:val="Table Normal-W"/>
    <w:rPr>
      <w:color w:val="000000"/>
    </w:rPr>
    <w:tblPr>
      <w:tblCellMar>
        <w:top w:w="0" w:type="dxa"/>
        <w:left w:w="0" w:type="dxa"/>
        <w:bottom w:w="0" w:type="dxa"/>
        <w:right w:w="0" w:type="dxa"/>
      </w:tblCellMar>
    </w:tblPr>
  </w:style>
  <w:style w:type="character" w:styleId="LineNumber">
    <w:name w:val="line number"/>
    <w:basedOn w:val="DefaultParagraphFont"/>
    <w:uiPriority w:val="99"/>
    <w:rsid w:val="0041372D"/>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wurl://docs.v1/doc:00c57898eba0443c82fbde380939444b"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5365</Words>
  <Characters>30098</Characters>
  <Application>Microsoft Office Word</Application>
  <DocSecurity>0</DocSecurity>
  <Lines>1584</Lines>
  <Paragraphs>788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 - Form 8-K Special Proxy Results</dc:title>
  <cp:lastModifiedBy>Patrick Diehr</cp:lastModifiedBy>
  <cp:revision>2</cp:revision>
  <dcterms:created xsi:type="dcterms:W3CDTF">2026-10-05T20:39:00Z</dcterms:created>
  <dcterms:modified xsi:type="dcterms:W3CDTF">2026-10-05T20:39:00Z</dcterms:modified>
</cp:coreProperties>
</file>