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6430" cy="4304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30403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Veltman Warren 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ind w:left="340" w:hanging="340"/>
        <w:spacing w:after="0"/>
        <w:tabs>
          <w:tab w:leader="none" w:pos="340" w:val="left"/>
        </w:tabs>
        <w:numPr>
          <w:ilvl w:val="0"/>
          <w:numId w:val="1"/>
        </w:numPr>
        <w:rPr>
          <w:rFonts w:ascii="Arial" w:cs="Arial" w:eastAsia="Arial" w:hAnsi="Arial"/>
          <w:sz w:val="20"/>
          <w:szCs w:val="20"/>
          <w:color w:val="0000EE"/>
        </w:rPr>
      </w:pPr>
      <w:hyperlink r:id="rId13">
        <w:r>
          <w:rPr>
            <w:rFonts w:ascii="Arial" w:cs="Arial" w:eastAsia="Arial" w:hAnsi="Arial"/>
            <w:sz w:val="20"/>
            <w:szCs w:val="20"/>
            <w:u w:val="single" w:color="auto"/>
            <w:color w:val="0000EE"/>
          </w:rPr>
          <w:t>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NNBR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03/28/2022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7"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1"/>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57"/>
        <w:spacing w:after="0"/>
        <w:rPr>
          <w:sz w:val="20"/>
          <w:szCs w:val="20"/>
          <w:color w:val="auto"/>
        </w:rPr>
      </w:pPr>
      <w:r>
        <w:rPr>
          <w:rFonts w:ascii="Arial" w:cs="Arial" w:eastAsia="Arial" w:hAnsi="Arial"/>
          <w:sz w:val="16"/>
          <w:szCs w:val="16"/>
          <w:color w:val="0000FF"/>
        </w:rPr>
        <w:t>President and CEO</w:t>
      </w:r>
    </w:p>
    <w:p>
      <w:pPr>
        <w:spacing w:after="0" w:line="263"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2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960" w:type="dxa"/>
            <w:vAlign w:val="bottom"/>
            <w:shd w:val="clear" w:color="auto" w:fill="9A9A9A"/>
          </w:tcPr>
          <w:p>
            <w:pPr>
              <w:spacing w:after="0"/>
              <w:rPr>
                <w:sz w:val="2"/>
                <w:szCs w:val="2"/>
                <w:color w:val="auto"/>
              </w:rPr>
            </w:pPr>
          </w:p>
        </w:tc>
        <w:tc>
          <w:tcPr>
            <w:tcW w:w="1180" w:type="dxa"/>
            <w:vAlign w:val="bottom"/>
            <w:tcBorders>
              <w:right w:val="single" w:sz="8" w:color="9A9A9A"/>
            </w:tcBorders>
            <w:shd w:val="clear" w:color="auto" w:fill="9A9A9A"/>
          </w:tcPr>
          <w:p>
            <w:pPr>
              <w:spacing w:after="0"/>
              <w:rPr>
                <w:sz w:val="2"/>
                <w:szCs w:val="2"/>
                <w:color w:val="auto"/>
              </w:rPr>
            </w:pPr>
          </w:p>
        </w:tc>
        <w:tc>
          <w:tcPr>
            <w:tcW w:w="3680" w:type="dxa"/>
            <w:vAlign w:val="bottom"/>
            <w:gridSpan w:val="8"/>
            <w:vMerge w:val="restart"/>
          </w:tcPr>
          <w:p>
            <w:pPr>
              <w:jc w:val="center"/>
              <w:ind w:right="95"/>
              <w:spacing w:after="0"/>
              <w:rPr>
                <w:sz w:val="20"/>
                <w:szCs w:val="20"/>
                <w:color w:val="auto"/>
              </w:rPr>
            </w:pPr>
            <w:r>
              <w:rPr>
                <w:rFonts w:ascii="Arial" w:cs="Arial" w:eastAsia="Arial" w:hAnsi="Arial"/>
                <w:sz w:val="13"/>
                <w:szCs w:val="13"/>
                <w:color w:val="auto"/>
                <w:w w:val="96"/>
              </w:rPr>
              <w:t>4. If Amendment, Date of Original Filed (Month/Day/Year)</w:t>
            </w:r>
          </w:p>
        </w:tc>
        <w:tc>
          <w:tcPr>
            <w:tcW w:w="366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80" w:type="dxa"/>
            <w:vAlign w:val="bottom"/>
            <w:gridSpan w:val="8"/>
            <w:vMerge w:val="continue"/>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gridSpan w:val="2"/>
          </w:tcPr>
          <w:p>
            <w:pPr>
              <w:ind w:left="300"/>
              <w:spacing w:after="0" w:line="144"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CHARLOTTE</w:t>
            </w:r>
          </w:p>
        </w:tc>
        <w:tc>
          <w:tcPr>
            <w:tcW w:w="280" w:type="dxa"/>
            <w:vAlign w:val="bottom"/>
          </w:tcPr>
          <w:p>
            <w:pPr>
              <w:ind w:left="20"/>
              <w:spacing w:after="0"/>
              <w:rPr>
                <w:sz w:val="20"/>
                <w:szCs w:val="20"/>
                <w:color w:val="auto"/>
              </w:rPr>
            </w:pPr>
            <w:r>
              <w:rPr>
                <w:rFonts w:ascii="Arial" w:cs="Arial" w:eastAsia="Arial" w:hAnsi="Arial"/>
                <w:sz w:val="16"/>
                <w:szCs w:val="16"/>
                <w:color w:val="0000FF"/>
              </w:rPr>
              <w:t>NC</w:t>
            </w: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28277</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gridSpan w:val="2"/>
          </w:tcPr>
          <w:p>
            <w:pPr>
              <w:ind w:left="50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7160" w:type="dxa"/>
            <w:vAlign w:val="bottom"/>
            <w:tcBorders>
              <w:top w:val="single" w:sz="8" w:color="2C2C2C"/>
            </w:tcBorders>
            <w:gridSpan w:val="14"/>
          </w:tcPr>
          <w:p>
            <w:pPr>
              <w:jc w:val="center"/>
              <w:ind w:left="55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ind w:left="80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60" w:type="dxa"/>
            <w:vAlign w:val="bottom"/>
            <w:gridSpan w:val="5"/>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2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Arial" w:cs="Arial" w:eastAsia="Arial" w:hAnsi="Arial"/>
                <w:sz w:val="16"/>
                <w:szCs w:val="16"/>
                <w:color w:val="0000FF"/>
              </w:rPr>
              <w:t>03/28/2022</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6"/>
                <w:szCs w:val="16"/>
                <w:color w:val="0000FF"/>
                <w:w w:val="93"/>
              </w:rPr>
              <w:t>208,798</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40"/>
              <w:spacing w:after="0"/>
              <w:rPr>
                <w:sz w:val="20"/>
                <w:szCs w:val="20"/>
                <w:color w:val="auto"/>
              </w:rPr>
            </w:pPr>
            <w:r>
              <w:rPr>
                <w:rFonts w:ascii="Arial" w:cs="Arial" w:eastAsia="Arial" w:hAnsi="Arial"/>
                <w:sz w:val="16"/>
                <w:szCs w:val="16"/>
                <w:color w:val="0000FF"/>
              </w:rPr>
              <w:t>426,874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gridSpan w:val="11"/>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8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8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w w:val="94"/>
              </w:rPr>
              <w:t>Performance</w:t>
            </w:r>
          </w:p>
        </w:tc>
        <w:tc>
          <w:tcPr>
            <w:tcW w:w="520" w:type="dxa"/>
            <w:vAlign w:val="bottom"/>
          </w:tcPr>
          <w:p>
            <w:pPr>
              <w:ind w:left="32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color w:val="0000FF"/>
              </w:rPr>
              <w:t>03/28/2022</w:t>
            </w:r>
          </w:p>
        </w:tc>
        <w:tc>
          <w:tcPr>
            <w:tcW w:w="118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A</w:t>
            </w:r>
          </w:p>
        </w:tc>
        <w:tc>
          <w:tcPr>
            <w:tcW w:w="680" w:type="dxa"/>
            <w:vAlign w:val="bottom"/>
          </w:tcPr>
          <w:p>
            <w:pPr>
              <w:ind w:left="140"/>
              <w:spacing w:after="0"/>
              <w:rPr>
                <w:sz w:val="20"/>
                <w:szCs w:val="20"/>
                <w:color w:val="auto"/>
              </w:rPr>
            </w:pPr>
            <w:r>
              <w:rPr>
                <w:rFonts w:ascii="Arial" w:cs="Arial" w:eastAsia="Arial" w:hAnsi="Arial"/>
                <w:sz w:val="13"/>
                <w:szCs w:val="13"/>
                <w:color w:val="0000FF"/>
              </w:rPr>
              <w:t>195,870</w:t>
            </w:r>
          </w:p>
        </w:tc>
        <w:tc>
          <w:tcPr>
            <w:tcW w:w="28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008000"/>
              </w:rPr>
              <w:t>(3)</w:t>
            </w:r>
          </w:p>
        </w:tc>
        <w:tc>
          <w:tcPr>
            <w:tcW w:w="640" w:type="dxa"/>
            <w:vAlign w:val="bottom"/>
          </w:tcPr>
          <w:p>
            <w:pPr>
              <w:ind w:left="240"/>
              <w:spacing w:after="0"/>
              <w:rPr>
                <w:sz w:val="20"/>
                <w:szCs w:val="20"/>
                <w:color w:val="auto"/>
              </w:rPr>
            </w:pPr>
            <w:r>
              <w:rPr>
                <w:rFonts w:ascii="Arial" w:cs="Arial" w:eastAsia="Arial" w:hAnsi="Arial"/>
                <w:sz w:val="11"/>
                <w:szCs w:val="11"/>
                <w:color w:val="008000"/>
              </w:rPr>
              <w:t>(3)</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ind w:left="20"/>
              <w:spacing w:after="0"/>
              <w:rPr>
                <w:sz w:val="20"/>
                <w:szCs w:val="20"/>
                <w:color w:val="auto"/>
              </w:rPr>
            </w:pPr>
            <w:r>
              <w:rPr>
                <w:rFonts w:ascii="Arial" w:cs="Arial" w:eastAsia="Arial" w:hAnsi="Arial"/>
                <w:sz w:val="16"/>
                <w:szCs w:val="16"/>
                <w:color w:val="0000FF"/>
              </w:rPr>
              <w:t>195,870</w:t>
            </w:r>
          </w:p>
        </w:tc>
        <w:tc>
          <w:tcPr>
            <w:tcW w:w="4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195,870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gridSpan w:val="2"/>
          </w:tcPr>
          <w:p>
            <w:pPr>
              <w:ind w:left="60"/>
              <w:spacing w:after="0" w:line="139" w:lineRule="exact"/>
              <w:rPr>
                <w:sz w:val="20"/>
                <w:szCs w:val="20"/>
                <w:color w:val="auto"/>
              </w:rPr>
            </w:pPr>
            <w:r>
              <w:rPr>
                <w:rFonts w:ascii="Arial" w:cs="Arial" w:eastAsia="Arial" w:hAnsi="Arial"/>
                <w:sz w:val="13"/>
                <w:szCs w:val="13"/>
                <w:color w:val="0000FF"/>
              </w:rPr>
              <w:t>Rights</w:t>
            </w: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40"/>
              <w:spacing w:after="0" w:line="139" w:lineRule="exact"/>
              <w:rPr>
                <w:sz w:val="20"/>
                <w:szCs w:val="20"/>
                <w:color w:val="auto"/>
              </w:rPr>
            </w:pPr>
            <w:r>
              <w:rPr>
                <w:rFonts w:ascii="Arial" w:cs="Arial" w:eastAsia="Arial" w:hAnsi="Arial"/>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-1638935</wp:posOffset>
            </wp:positionV>
            <wp:extent cx="28575" cy="1644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4401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28, 2023.</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39" w:lineRule="exact"/>
        <w:rPr>
          <w:rFonts w:ascii="Arial" w:cs="Arial" w:eastAsia="Arial" w:hAnsi="Arial"/>
          <w:sz w:val="13"/>
          <w:szCs w:val="13"/>
          <w:color w:val="008000"/>
        </w:rPr>
      </w:pPr>
    </w:p>
    <w:p>
      <w:pPr>
        <w:ind w:left="40" w:right="180" w:hanging="1"/>
        <w:spacing w:after="0" w:line="260" w:lineRule="auto"/>
        <w:tabs>
          <w:tab w:leader="none" w:pos="166"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a custom S&amp;P "MicroCap" Capital Goods Index over the period beginning on January 1, 2022 and ending December 31, 2024. The performance rights granted represent the right to receive the target shares, and actual performance rights earned may be between 25% and 150% of the target shares.</w:t>
      </w:r>
    </w:p>
    <w:p>
      <w:pPr>
        <w:sectPr>
          <w:pgSz w:w="11900" w:h="16838" w:orient="portrait"/>
          <w:cols w:equalWidth="0" w:num="1">
            <w:col w:w="11080"/>
          </w:cols>
          <w:pgMar w:left="460" w:top="219" w:right="359" w:bottom="1440" w:gutter="0" w:footer="0" w:header="0"/>
          <w:type w:val="continuous"/>
        </w:sectPr>
      </w:pPr>
    </w:p>
    <w:p>
      <w:pPr>
        <w:spacing w:after="0" w:line="1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0"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0</wp:posOffset>
            </wp:positionV>
            <wp:extent cx="1313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6"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483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5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1340" w:hanging="1"/>
        <w:spacing w:after="0" w:line="325" w:lineRule="auto"/>
        <w:tabs>
          <w:tab w:leader="none" w:pos="17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0000FF"/>
        </w:rPr>
        <w:t>03/30/2022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74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81" w:lineRule="exact"/>
        <w:rPr>
          <w:sz w:val="24"/>
          <w:szCs w:val="24"/>
          <w:color w:val="auto"/>
        </w:rPr>
      </w:pPr>
    </w:p>
    <w:p>
      <w:pPr>
        <w:sectPr>
          <w:pgSz w:w="11900" w:h="16838" w:orient="portrait"/>
          <w:cols w:equalWidth="0" w:num="2">
            <w:col w:w="8660" w:space="14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875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2022-03-30T16:46:29Z</dcterms:created>
  <dcterms:modified xsi:type="dcterms:W3CDTF">2022-03-30T16:46:29Z</dcterms:modified>
</cp:coreProperties>
</file>