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692736682.xml.htm"/>
      <w:bookmarkStart w:id="1" w:name="kswkform3_1692736682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French Timothy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6210 ARDREY KELL ROAD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08/10/2023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NN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NNBR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No securities beneficially owned.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Power of Attorney is attached to this Form 3 as Exhibit 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F. Mattern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ex24tfrenchpoa.txt"/>
      <w:bookmarkStart w:id="3" w:name="ksex24tfrenchpoa"/>
      <w:bookmarkEnd w:id="2"/>
      <w:bookmarkEnd w:id="3"/>
      <w:r>
        <w:rPr/>
        <w:t xml:space="preserve">                                                                </w:t>
      </w:r>
      <w:r>
        <w:rPr/>
        <w:t>Exhibit 24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</w:t>
      </w: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Know all by these presents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Michael C. Felcher, D. Gail Nixon, Peter Gedeon, Richard F.</w:t>
      </w:r>
    </w:p>
    <w:p>
      <w:pPr>
        <w:pStyle w:val="PreformattedText"/>
        <w:bidi w:val="0"/>
        <w:spacing w:before="0" w:after="0"/>
        <w:jc w:val="left"/>
        <w:rPr/>
      </w:pPr>
      <w:r>
        <w:rPr/>
        <w:t>Mattern, D. Lee Flaherty and David Marshburn,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substitution,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(1)   prepare, execute in the undersigned's name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behalf, and submit to the U.S. 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(the "SEC") a Form ID, including amendments thereto, and any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documents necessary or appropriate to obtain codes and passwords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enabling the undersigned to make electronic filings with the SEC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reports required by Section 16(a) of the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1934 or 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(2)  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capacity as an officer and/or director of NN, Inc. (the "Company"),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Forms 3, 4, and 5 in accordance with Section 16(a)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Exchange Act of 1934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(3)  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which may be necessary or desirable to complete and execute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Form 3, 4, or 5, complete and execute any amendment or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thereto, and timely file such form with the SEC and any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(4)  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foregoing which, in the opinion of such attorney-in- 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attorney-in-fact on behalf of the undersigned pursuant to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of Attorney 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conditions as such attorney-in-fact may approve in such attorney-in-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The undersigned hereby grants to each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necessary, or proper to be done in the exercise of any of the rights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powers herein granted, as fully to all intents and purposes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might or could do if personally present,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 or revocation, hereby ratifying and confirming all that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or such attorney-in-fact's substitute or substitutes,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lawfully do 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 The undersigned acknowledges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attorneys-in-fact, in serving in such capacity at the request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are not assuming, nor is the Company assuming,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responsibilities to comply with Section 16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4, and 5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holdings of and transactions in securities issued by the Company,</w:t>
      </w:r>
    </w:p>
    <w:p>
      <w:pPr>
        <w:pStyle w:val="PreformattedText"/>
        <w:bidi w:val="0"/>
        <w:spacing w:before="0" w:after="0"/>
        <w:jc w:val="left"/>
        <w:rPr/>
      </w:pPr>
      <w:r>
        <w:rPr/>
        <w:t>unless earlier 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11th day of August, 2023.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</w:t>
      </w:r>
      <w:r>
        <w:rPr/>
        <w:t>By:   /s/ Tim French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</w:t>
      </w:r>
      <w:r>
        <w:rPr/>
        <w:t>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</w:t>
      </w:r>
      <w:r>
        <w:rPr/>
        <w:t>Name: Tim French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37778" TargetMode="External"/><Relationship Id="rId3" Type="http://schemas.openxmlformats.org/officeDocument/2006/relationships/hyperlink" Target="http://www.sec.gov/cgi-bin/browse-edgar?action=getcompany&amp;CIK=000091854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938</Words>
  <Characters>4960</Characters>
  <CharactersWithSpaces>6281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